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C2C1" w14:textId="0AFF739E" w:rsidR="00566ACE" w:rsidRDefault="00566ACE" w:rsidP="001430E2">
      <w:pPr>
        <w:pStyle w:val="Heading1"/>
        <w:rPr>
          <w:rFonts w:asciiTheme="minorHAnsi" w:eastAsiaTheme="minorHAnsi" w:hAnsiTheme="minorHAnsi" w:cstheme="minorBidi"/>
          <w:color w:val="auto"/>
          <w:sz w:val="22"/>
          <w:szCs w:val="22"/>
        </w:rPr>
      </w:pPr>
      <w:bookmarkStart w:id="0" w:name="_Toc19118244"/>
      <w:bookmarkStart w:id="1" w:name="_GoBack"/>
      <w:bookmarkEnd w:id="1"/>
      <w:r w:rsidRPr="00566ACE">
        <w:rPr>
          <w:rFonts w:asciiTheme="minorHAnsi" w:eastAsiaTheme="minorHAnsi" w:hAnsiTheme="minorHAnsi" w:cstheme="minorBidi"/>
          <w:noProof/>
          <w:color w:val="auto"/>
          <w:sz w:val="22"/>
          <w:szCs w:val="22"/>
        </w:rPr>
        <w:drawing>
          <wp:anchor distT="0" distB="0" distL="114300" distR="114300" simplePos="0" relativeHeight="251659264" behindDoc="1" locked="0" layoutInCell="1" allowOverlap="1" wp14:anchorId="0B833537" wp14:editId="362BE721">
            <wp:simplePos x="0" y="0"/>
            <wp:positionH relativeFrom="margin">
              <wp:posOffset>-926123</wp:posOffset>
            </wp:positionH>
            <wp:positionV relativeFrom="paragraph">
              <wp:posOffset>-920161</wp:posOffset>
            </wp:positionV>
            <wp:extent cx="7562335" cy="1068894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335" cy="10688947"/>
                    </a:xfrm>
                    <a:prstGeom prst="rect">
                      <a:avLst/>
                    </a:prstGeom>
                  </pic:spPr>
                </pic:pic>
              </a:graphicData>
            </a:graphic>
            <wp14:sizeRelH relativeFrom="page">
              <wp14:pctWidth>0</wp14:pctWidth>
            </wp14:sizeRelH>
            <wp14:sizeRelV relativeFrom="page">
              <wp14:pctHeight>0</wp14:pctHeight>
            </wp14:sizeRelV>
          </wp:anchor>
        </w:drawing>
      </w:r>
    </w:p>
    <w:p w14:paraId="269F90F4" w14:textId="5288AD4B" w:rsidR="00566ACE" w:rsidRDefault="00566ACE" w:rsidP="00566ACE"/>
    <w:p w14:paraId="606CE91D" w14:textId="4D37F9B1" w:rsidR="00566ACE" w:rsidRDefault="00566ACE" w:rsidP="00566ACE"/>
    <w:p w14:paraId="7772D450" w14:textId="0098E0D3" w:rsidR="00566ACE" w:rsidRDefault="00566ACE" w:rsidP="00566ACE">
      <w:r w:rsidRPr="00566ACE">
        <w:rPr>
          <w:noProof/>
        </w:rPr>
        <mc:AlternateContent>
          <mc:Choice Requires="wps">
            <w:drawing>
              <wp:anchor distT="0" distB="0" distL="114300" distR="114300" simplePos="0" relativeHeight="251660288" behindDoc="0" locked="0" layoutInCell="1" allowOverlap="1" wp14:anchorId="003B28F7" wp14:editId="1DF85C53">
                <wp:simplePos x="0" y="0"/>
                <wp:positionH relativeFrom="margin">
                  <wp:posOffset>-593384</wp:posOffset>
                </wp:positionH>
                <wp:positionV relativeFrom="paragraph">
                  <wp:posOffset>346563</wp:posOffset>
                </wp:positionV>
                <wp:extent cx="6896100" cy="105981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tblBorders>
                              <w:tblLook w:val="04A0" w:firstRow="1" w:lastRow="0" w:firstColumn="1" w:lastColumn="0" w:noHBand="0" w:noVBand="1"/>
                            </w:tblPr>
                            <w:tblGrid>
                              <w:gridCol w:w="10366"/>
                            </w:tblGrid>
                            <w:tr w:rsidR="00566ACE" w:rsidRPr="009372A9" w14:paraId="4DCF66A8" w14:textId="77777777" w:rsidTr="00D90416">
                              <w:trPr>
                                <w:trHeight w:val="603"/>
                              </w:trPr>
                              <w:tc>
                                <w:tcPr>
                                  <w:tcW w:w="10366" w:type="dxa"/>
                                  <w:tcMar>
                                    <w:top w:w="142" w:type="dxa"/>
                                    <w:left w:w="0" w:type="dxa"/>
                                    <w:right w:w="0" w:type="dxa"/>
                                  </w:tcMar>
                                </w:tcPr>
                                <w:p w14:paraId="7C67A0EE" w14:textId="77777777" w:rsidR="00566ACE" w:rsidRPr="009372A9" w:rsidRDefault="00566ACE" w:rsidP="00D90416">
                                  <w:pPr>
                                    <w:spacing w:after="4"/>
                                    <w:ind w:left="437" w:hanging="437"/>
                                    <w:rPr>
                                      <w:rFonts w:ascii="Century Gothic" w:hAnsi="Century Gothic"/>
                                      <w:b/>
                                    </w:rPr>
                                  </w:pPr>
                                  <w:r w:rsidRPr="009372A9">
                                    <w:rPr>
                                      <w:rFonts w:ascii="Century Gothic" w:hAnsi="Century Gothic"/>
                                      <w:b/>
                                    </w:rPr>
                                    <w:t>Contained within this document:</w:t>
                                  </w:r>
                                </w:p>
                                <w:p w14:paraId="2E95CA5D" w14:textId="77777777" w:rsidR="00566ACE" w:rsidRPr="009372A9" w:rsidRDefault="00566ACE" w:rsidP="00D90416">
                                  <w:pPr>
                                    <w:spacing w:after="4"/>
                                    <w:ind w:left="437" w:hanging="437"/>
                                    <w:rPr>
                                      <w:rFonts w:ascii="Century Gothic" w:hAnsi="Century Gothic"/>
                                      <w:sz w:val="16"/>
                                      <w:szCs w:val="16"/>
                                    </w:rPr>
                                  </w:pPr>
                                </w:p>
                                <w:p w14:paraId="43812E06" w14:textId="4272C40D" w:rsidR="00566ACE" w:rsidRPr="009372A9" w:rsidRDefault="009F6006" w:rsidP="00D90416">
                                  <w:pPr>
                                    <w:spacing w:after="4"/>
                                    <w:ind w:left="437" w:hanging="437"/>
                                    <w:rPr>
                                      <w:rFonts w:ascii="Century Gothic" w:hAnsi="Century Gothic"/>
                                      <w:sz w:val="16"/>
                                      <w:szCs w:val="16"/>
                                    </w:rPr>
                                  </w:pPr>
                                  <w:r>
                                    <w:rPr>
                                      <w:rFonts w:ascii="Century Gothic" w:hAnsi="Century Gothic"/>
                                      <w:sz w:val="16"/>
                                      <w:szCs w:val="16"/>
                                    </w:rPr>
                                    <w:t>Kirk Hallam</w:t>
                                  </w:r>
                                  <w:r w:rsidR="00665D8B">
                                    <w:rPr>
                                      <w:rFonts w:ascii="Century Gothic" w:hAnsi="Century Gothic"/>
                                      <w:sz w:val="16"/>
                                      <w:szCs w:val="16"/>
                                    </w:rPr>
                                    <w:t xml:space="preserve"> Community Academy – RSE within the</w:t>
                                  </w:r>
                                  <w:r>
                                    <w:rPr>
                                      <w:rFonts w:ascii="Century Gothic" w:hAnsi="Century Gothic"/>
                                      <w:sz w:val="16"/>
                                      <w:szCs w:val="16"/>
                                    </w:rPr>
                                    <w:t xml:space="preserve"> Civics + Character Education Curriculum</w:t>
                                  </w:r>
                                </w:p>
                              </w:tc>
                            </w:tr>
                          </w:tbl>
                          <w:p w14:paraId="28A22A00" w14:textId="77777777" w:rsidR="00566ACE" w:rsidRPr="009372A9" w:rsidRDefault="00566ACE" w:rsidP="00566ACE">
                            <w:pPr>
                              <w:spacing w:after="4"/>
                              <w:ind w:left="437" w:hanging="437"/>
                              <w:rPr>
                                <w:rFonts w:ascii="Century Gothic" w:hAnsi="Century Gothic"/>
                                <w:sz w:val="20"/>
                                <w:szCs w:val="20"/>
                              </w:rPr>
                            </w:pPr>
                          </w:p>
                        </w:txbxContent>
                      </wps:txbx>
                      <wps:bodyPr rot="0" vert="horz" wrap="square" lIns="91440" tIns="45720" rIns="91440" bIns="45720" anchor="t" anchorCtr="0" upright="1">
                        <a:noAutofit/>
                      </wps:bodyPr>
                    </wps:wsp>
                  </a:graphicData>
                </a:graphic>
              </wp:anchor>
            </w:drawing>
          </mc:Choice>
          <mc:Fallback>
            <w:pict>
              <v:shapetype w14:anchorId="003B28F7" id="_x0000_t202" coordsize="21600,21600" o:spt="202" path="m,l,21600r21600,l21600,xe">
                <v:stroke joinstyle="miter"/>
                <v:path gradientshapeok="t" o:connecttype="rect"/>
              </v:shapetype>
              <v:shape id="Text Box 6" o:spid="_x0000_s1026" type="#_x0000_t202" style="position:absolute;margin-left:-46.7pt;margin-top:27.3pt;width:543pt;height:83.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5swIAALo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" filled="f" stroked="f">
                <v:textbox>
                  <w:txbxContent>
                    <w:tbl>
                      <w:tblPr>
                        <w:tblW w:w="0" w:type="auto"/>
                        <w:tblBorders>
                          <w:top w:val="single" w:sz="4" w:space="0" w:color="auto"/>
                        </w:tblBorders>
                        <w:tblLook w:val="04A0" w:firstRow="1" w:lastRow="0" w:firstColumn="1" w:lastColumn="0" w:noHBand="0" w:noVBand="1"/>
                      </w:tblPr>
                      <w:tblGrid>
                        <w:gridCol w:w="10366"/>
                      </w:tblGrid>
                      <w:tr w:rsidR="00566ACE" w:rsidRPr="009372A9" w14:paraId="4DCF66A8" w14:textId="77777777" w:rsidTr="00D90416">
                        <w:trPr>
                          <w:trHeight w:val="603"/>
                        </w:trPr>
                        <w:tc>
                          <w:tcPr>
                            <w:tcW w:w="10366" w:type="dxa"/>
                            <w:tcMar>
                              <w:top w:w="142" w:type="dxa"/>
                              <w:left w:w="0" w:type="dxa"/>
                              <w:right w:w="0" w:type="dxa"/>
                            </w:tcMar>
                          </w:tcPr>
                          <w:p w14:paraId="7C67A0EE" w14:textId="77777777" w:rsidR="00566ACE" w:rsidRPr="009372A9" w:rsidRDefault="00566ACE" w:rsidP="00D90416">
                            <w:pPr>
                              <w:spacing w:after="4"/>
                              <w:ind w:left="437" w:hanging="437"/>
                              <w:rPr>
                                <w:rFonts w:ascii="Century Gothic" w:hAnsi="Century Gothic"/>
                                <w:b/>
                              </w:rPr>
                            </w:pPr>
                            <w:r w:rsidRPr="009372A9">
                              <w:rPr>
                                <w:rFonts w:ascii="Century Gothic" w:hAnsi="Century Gothic"/>
                                <w:b/>
                              </w:rPr>
                              <w:t>Contained within this document:</w:t>
                            </w:r>
                          </w:p>
                          <w:p w14:paraId="2E95CA5D" w14:textId="77777777" w:rsidR="00566ACE" w:rsidRPr="009372A9" w:rsidRDefault="00566ACE" w:rsidP="00D90416">
                            <w:pPr>
                              <w:spacing w:after="4"/>
                              <w:ind w:left="437" w:hanging="437"/>
                              <w:rPr>
                                <w:rFonts w:ascii="Century Gothic" w:hAnsi="Century Gothic"/>
                                <w:sz w:val="16"/>
                                <w:szCs w:val="16"/>
                              </w:rPr>
                            </w:pPr>
                          </w:p>
                          <w:p w14:paraId="43812E06" w14:textId="4272C40D" w:rsidR="00566ACE" w:rsidRPr="009372A9" w:rsidRDefault="009F6006" w:rsidP="00D90416">
                            <w:pPr>
                              <w:spacing w:after="4"/>
                              <w:ind w:left="437" w:hanging="437"/>
                              <w:rPr>
                                <w:rFonts w:ascii="Century Gothic" w:hAnsi="Century Gothic"/>
                                <w:sz w:val="16"/>
                                <w:szCs w:val="16"/>
                              </w:rPr>
                            </w:pPr>
                            <w:r>
                              <w:rPr>
                                <w:rFonts w:ascii="Century Gothic" w:hAnsi="Century Gothic"/>
                                <w:sz w:val="16"/>
                                <w:szCs w:val="16"/>
                              </w:rPr>
                              <w:t>Kirk Hallam</w:t>
                            </w:r>
                            <w:r w:rsidR="00665D8B">
                              <w:rPr>
                                <w:rFonts w:ascii="Century Gothic" w:hAnsi="Century Gothic"/>
                                <w:sz w:val="16"/>
                                <w:szCs w:val="16"/>
                              </w:rPr>
                              <w:t xml:space="preserve"> Community Academy – RSE within the</w:t>
                            </w:r>
                            <w:r>
                              <w:rPr>
                                <w:rFonts w:ascii="Century Gothic" w:hAnsi="Century Gothic"/>
                                <w:sz w:val="16"/>
                                <w:szCs w:val="16"/>
                              </w:rPr>
                              <w:t xml:space="preserve"> Civics + Character Education Curriculum</w:t>
                            </w:r>
                          </w:p>
                        </w:tc>
                      </w:tr>
                    </w:tbl>
                    <w:p w14:paraId="28A22A00" w14:textId="77777777" w:rsidR="00566ACE" w:rsidRPr="009372A9" w:rsidRDefault="00566ACE" w:rsidP="00566ACE">
                      <w:pPr>
                        <w:spacing w:after="4"/>
                        <w:ind w:left="437" w:hanging="437"/>
                        <w:rPr>
                          <w:rFonts w:ascii="Century Gothic" w:hAnsi="Century Gothic"/>
                          <w:sz w:val="20"/>
                          <w:szCs w:val="20"/>
                        </w:rPr>
                      </w:pPr>
                    </w:p>
                  </w:txbxContent>
                </v:textbox>
                <w10:wrap anchorx="margin"/>
              </v:shape>
            </w:pict>
          </mc:Fallback>
        </mc:AlternateContent>
      </w:r>
    </w:p>
    <w:p w14:paraId="632EED6A" w14:textId="18E41225" w:rsidR="00566ACE" w:rsidRDefault="00566ACE" w:rsidP="00566ACE"/>
    <w:p w14:paraId="14B2F5EC" w14:textId="4838B50A" w:rsidR="00566ACE" w:rsidRDefault="00566ACE" w:rsidP="00566ACE"/>
    <w:p w14:paraId="4BA7AE6E" w14:textId="3D062088" w:rsidR="00566ACE" w:rsidRDefault="00566ACE" w:rsidP="00566ACE"/>
    <w:p w14:paraId="55B41071" w14:textId="791BC502" w:rsidR="00566ACE" w:rsidRDefault="00566ACE" w:rsidP="00566ACE"/>
    <w:p w14:paraId="0D98D535" w14:textId="3B38056E" w:rsidR="00566ACE" w:rsidRDefault="00566ACE" w:rsidP="00566ACE"/>
    <w:p w14:paraId="6F35291F" w14:textId="65777422" w:rsidR="00566ACE" w:rsidRDefault="00566ACE" w:rsidP="00566ACE"/>
    <w:p w14:paraId="32AF2F84" w14:textId="05BEBBC4" w:rsidR="00566ACE" w:rsidRDefault="00566ACE" w:rsidP="00566ACE"/>
    <w:p w14:paraId="0135F565" w14:textId="0E13D718" w:rsidR="00566ACE" w:rsidRDefault="00566ACE" w:rsidP="00566ACE"/>
    <w:p w14:paraId="2A2F7E6D" w14:textId="7B11DE3E" w:rsidR="00566ACE" w:rsidRDefault="00566ACE" w:rsidP="00566ACE"/>
    <w:p w14:paraId="7787F362" w14:textId="3590ECC4" w:rsidR="00566ACE" w:rsidRDefault="00566ACE" w:rsidP="00566ACE"/>
    <w:p w14:paraId="13D7DFEA" w14:textId="5BB5DD23" w:rsidR="00566ACE" w:rsidRDefault="00566ACE" w:rsidP="00566ACE"/>
    <w:p w14:paraId="6AF16C57" w14:textId="4AD643A2" w:rsidR="00566ACE" w:rsidRDefault="00566ACE" w:rsidP="00566ACE"/>
    <w:p w14:paraId="18ED8BC6" w14:textId="6C17F050" w:rsidR="00566ACE" w:rsidRDefault="00566ACE" w:rsidP="00566ACE"/>
    <w:p w14:paraId="6D6B0E8B" w14:textId="3F19D079" w:rsidR="00566ACE" w:rsidRDefault="00566ACE" w:rsidP="00566ACE"/>
    <w:p w14:paraId="5C5F9409" w14:textId="59BF148E" w:rsidR="00566ACE" w:rsidRDefault="00566ACE" w:rsidP="00566ACE"/>
    <w:p w14:paraId="12846C06" w14:textId="7D30CCE3" w:rsidR="00566ACE" w:rsidRDefault="00566ACE" w:rsidP="00566ACE"/>
    <w:p w14:paraId="54310ED5" w14:textId="7912F0A5" w:rsidR="00566ACE" w:rsidRDefault="00566ACE" w:rsidP="00566ACE"/>
    <w:p w14:paraId="66A6E007" w14:textId="2AED5093" w:rsidR="00566ACE" w:rsidRDefault="00566ACE" w:rsidP="00566ACE"/>
    <w:p w14:paraId="6D38DDAF" w14:textId="399D6AF3" w:rsidR="00566ACE" w:rsidRDefault="00566ACE" w:rsidP="00566ACE"/>
    <w:p w14:paraId="671CC72A" w14:textId="56117CC2" w:rsidR="00566ACE" w:rsidRDefault="00566ACE" w:rsidP="00566ACE"/>
    <w:p w14:paraId="77EC0AE5" w14:textId="356AED07" w:rsidR="00566ACE" w:rsidRDefault="00566ACE" w:rsidP="00566ACE"/>
    <w:p w14:paraId="6213E681" w14:textId="307ECF36" w:rsidR="00566ACE" w:rsidRDefault="00566ACE" w:rsidP="00566ACE"/>
    <w:p w14:paraId="0BE0171F" w14:textId="2EE3C532" w:rsidR="00566ACE" w:rsidRDefault="00566ACE" w:rsidP="00566ACE"/>
    <w:p w14:paraId="7310ED32" w14:textId="6B6895CA" w:rsidR="00566ACE" w:rsidRDefault="00566ACE" w:rsidP="00566ACE"/>
    <w:p w14:paraId="264765B0" w14:textId="1C14DBCB" w:rsidR="00566ACE" w:rsidRDefault="00566ACE" w:rsidP="00566ACE"/>
    <w:p w14:paraId="6740BFD4" w14:textId="77777777" w:rsidR="00566ACE" w:rsidRPr="00566ACE" w:rsidRDefault="00566ACE" w:rsidP="00566ACE"/>
    <w:sdt>
      <w:sdtPr>
        <w:rPr>
          <w:rFonts w:asciiTheme="minorHAnsi" w:eastAsiaTheme="minorHAnsi" w:hAnsiTheme="minorHAnsi" w:cstheme="minorBidi"/>
          <w:color w:val="auto"/>
          <w:sz w:val="22"/>
          <w:szCs w:val="22"/>
        </w:rPr>
        <w:id w:val="-503971814"/>
        <w:docPartObj>
          <w:docPartGallery w:val="Table of Contents"/>
          <w:docPartUnique/>
        </w:docPartObj>
      </w:sdtPr>
      <w:sdtEndPr>
        <w:rPr>
          <w:b/>
          <w:bCs/>
          <w:noProof/>
        </w:rPr>
      </w:sdtEndPr>
      <w:sdtContent>
        <w:p w14:paraId="202D6DDC" w14:textId="5FEACBAE" w:rsidR="00FD1513" w:rsidRPr="001430E2" w:rsidRDefault="00FD1513" w:rsidP="001430E2">
          <w:pPr>
            <w:pStyle w:val="Heading1"/>
            <w:rPr>
              <w:rStyle w:val="HeadingChar"/>
            </w:rPr>
          </w:pPr>
          <w:r w:rsidRPr="001430E2">
            <w:rPr>
              <w:rStyle w:val="HeadingChar"/>
            </w:rPr>
            <w:t>Contents</w:t>
          </w:r>
          <w:bookmarkEnd w:id="0"/>
        </w:p>
        <w:p w14:paraId="3B9E7F67" w14:textId="2251D2FD" w:rsidR="00B40632" w:rsidRDefault="00FD151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9118244" w:history="1">
            <w:r w:rsidR="00B40632" w:rsidRPr="00E3452D">
              <w:rPr>
                <w:rStyle w:val="Hyperlink"/>
                <w:rFonts w:ascii="Century Gothic" w:hAnsi="Century Gothic"/>
                <w:b/>
                <w:noProof/>
              </w:rPr>
              <w:t>Contents</w:t>
            </w:r>
            <w:r w:rsidR="00B40632">
              <w:rPr>
                <w:noProof/>
                <w:webHidden/>
              </w:rPr>
              <w:tab/>
            </w:r>
            <w:r w:rsidR="00B40632">
              <w:rPr>
                <w:noProof/>
                <w:webHidden/>
              </w:rPr>
              <w:fldChar w:fldCharType="begin"/>
            </w:r>
            <w:r w:rsidR="00B40632">
              <w:rPr>
                <w:noProof/>
                <w:webHidden/>
              </w:rPr>
              <w:instrText xml:space="preserve"> PAGEREF _Toc19118244 \h </w:instrText>
            </w:r>
            <w:r w:rsidR="00B40632">
              <w:rPr>
                <w:noProof/>
                <w:webHidden/>
              </w:rPr>
            </w:r>
            <w:r w:rsidR="00B40632">
              <w:rPr>
                <w:noProof/>
                <w:webHidden/>
              </w:rPr>
              <w:fldChar w:fldCharType="separate"/>
            </w:r>
            <w:r w:rsidR="00B40632">
              <w:rPr>
                <w:noProof/>
                <w:webHidden/>
              </w:rPr>
              <w:t>1</w:t>
            </w:r>
            <w:r w:rsidR="00B40632">
              <w:rPr>
                <w:noProof/>
                <w:webHidden/>
              </w:rPr>
              <w:fldChar w:fldCharType="end"/>
            </w:r>
          </w:hyperlink>
        </w:p>
        <w:p w14:paraId="4A8A59C0" w14:textId="51519B16" w:rsidR="00B40632" w:rsidRDefault="00191579">
          <w:pPr>
            <w:pStyle w:val="TOC2"/>
            <w:tabs>
              <w:tab w:val="right" w:leader="dot" w:pos="9016"/>
            </w:tabs>
            <w:rPr>
              <w:rFonts w:eastAsiaTheme="minorEastAsia"/>
              <w:noProof/>
              <w:lang w:eastAsia="en-GB"/>
            </w:rPr>
          </w:pPr>
          <w:hyperlink w:anchor="_Toc19118245" w:history="1">
            <w:r w:rsidR="00B40632" w:rsidRPr="00E3452D">
              <w:rPr>
                <w:rStyle w:val="Hyperlink"/>
                <w:noProof/>
              </w:rPr>
              <w:t>Introduction</w:t>
            </w:r>
            <w:r w:rsidR="00B40632">
              <w:rPr>
                <w:noProof/>
                <w:webHidden/>
              </w:rPr>
              <w:tab/>
            </w:r>
            <w:r w:rsidR="00B40632">
              <w:rPr>
                <w:noProof/>
                <w:webHidden/>
              </w:rPr>
              <w:fldChar w:fldCharType="begin"/>
            </w:r>
            <w:r w:rsidR="00B40632">
              <w:rPr>
                <w:noProof/>
                <w:webHidden/>
              </w:rPr>
              <w:instrText xml:space="preserve"> PAGEREF _Toc19118245 \h </w:instrText>
            </w:r>
            <w:r w:rsidR="00B40632">
              <w:rPr>
                <w:noProof/>
                <w:webHidden/>
              </w:rPr>
            </w:r>
            <w:r w:rsidR="00B40632">
              <w:rPr>
                <w:noProof/>
                <w:webHidden/>
              </w:rPr>
              <w:fldChar w:fldCharType="separate"/>
            </w:r>
            <w:r w:rsidR="00B40632">
              <w:rPr>
                <w:noProof/>
                <w:webHidden/>
              </w:rPr>
              <w:t>3</w:t>
            </w:r>
            <w:r w:rsidR="00B40632">
              <w:rPr>
                <w:noProof/>
                <w:webHidden/>
              </w:rPr>
              <w:fldChar w:fldCharType="end"/>
            </w:r>
          </w:hyperlink>
        </w:p>
        <w:p w14:paraId="38A1F198" w14:textId="552D0F3B" w:rsidR="00B40632" w:rsidRDefault="00191579">
          <w:pPr>
            <w:pStyle w:val="TOC2"/>
            <w:tabs>
              <w:tab w:val="right" w:leader="dot" w:pos="9016"/>
            </w:tabs>
            <w:rPr>
              <w:rFonts w:eastAsiaTheme="minorEastAsia"/>
              <w:noProof/>
              <w:lang w:eastAsia="en-GB"/>
            </w:rPr>
          </w:pPr>
          <w:hyperlink w:anchor="_Toc19118246" w:history="1">
            <w:r w:rsidR="00B40632" w:rsidRPr="00E3452D">
              <w:rPr>
                <w:rStyle w:val="Hyperlink"/>
                <w:noProof/>
              </w:rPr>
              <w:t>Aims</w:t>
            </w:r>
            <w:r w:rsidR="00B40632">
              <w:rPr>
                <w:noProof/>
                <w:webHidden/>
              </w:rPr>
              <w:tab/>
            </w:r>
            <w:r w:rsidR="00B40632">
              <w:rPr>
                <w:noProof/>
                <w:webHidden/>
              </w:rPr>
              <w:fldChar w:fldCharType="begin"/>
            </w:r>
            <w:r w:rsidR="00B40632">
              <w:rPr>
                <w:noProof/>
                <w:webHidden/>
              </w:rPr>
              <w:instrText xml:space="preserve"> PAGEREF _Toc19118246 \h </w:instrText>
            </w:r>
            <w:r w:rsidR="00B40632">
              <w:rPr>
                <w:noProof/>
                <w:webHidden/>
              </w:rPr>
            </w:r>
            <w:r w:rsidR="00B40632">
              <w:rPr>
                <w:noProof/>
                <w:webHidden/>
              </w:rPr>
              <w:fldChar w:fldCharType="separate"/>
            </w:r>
            <w:r w:rsidR="00B40632">
              <w:rPr>
                <w:noProof/>
                <w:webHidden/>
              </w:rPr>
              <w:t>3</w:t>
            </w:r>
            <w:r w:rsidR="00B40632">
              <w:rPr>
                <w:noProof/>
                <w:webHidden/>
              </w:rPr>
              <w:fldChar w:fldCharType="end"/>
            </w:r>
          </w:hyperlink>
        </w:p>
        <w:p w14:paraId="37BE1BB4" w14:textId="42B2FD3D" w:rsidR="00B40632" w:rsidRDefault="00191579">
          <w:pPr>
            <w:pStyle w:val="TOC2"/>
            <w:tabs>
              <w:tab w:val="right" w:leader="dot" w:pos="9016"/>
            </w:tabs>
            <w:rPr>
              <w:rFonts w:eastAsiaTheme="minorEastAsia"/>
              <w:noProof/>
              <w:lang w:eastAsia="en-GB"/>
            </w:rPr>
          </w:pPr>
          <w:hyperlink w:anchor="_Toc19118247" w:history="1">
            <w:r w:rsidR="00B40632" w:rsidRPr="00E3452D">
              <w:rPr>
                <w:rStyle w:val="Hyperlink"/>
                <w:noProof/>
              </w:rPr>
              <w:t>Statutory Guidance</w:t>
            </w:r>
            <w:r w:rsidR="00B40632">
              <w:rPr>
                <w:noProof/>
                <w:webHidden/>
              </w:rPr>
              <w:tab/>
            </w:r>
            <w:r w:rsidR="00B40632">
              <w:rPr>
                <w:noProof/>
                <w:webHidden/>
              </w:rPr>
              <w:fldChar w:fldCharType="begin"/>
            </w:r>
            <w:r w:rsidR="00B40632">
              <w:rPr>
                <w:noProof/>
                <w:webHidden/>
              </w:rPr>
              <w:instrText xml:space="preserve"> PAGEREF _Toc19118247 \h </w:instrText>
            </w:r>
            <w:r w:rsidR="00B40632">
              <w:rPr>
                <w:noProof/>
                <w:webHidden/>
              </w:rPr>
            </w:r>
            <w:r w:rsidR="00B40632">
              <w:rPr>
                <w:noProof/>
                <w:webHidden/>
              </w:rPr>
              <w:fldChar w:fldCharType="separate"/>
            </w:r>
            <w:r w:rsidR="00B40632">
              <w:rPr>
                <w:noProof/>
                <w:webHidden/>
              </w:rPr>
              <w:t>3</w:t>
            </w:r>
            <w:r w:rsidR="00B40632">
              <w:rPr>
                <w:noProof/>
                <w:webHidden/>
              </w:rPr>
              <w:fldChar w:fldCharType="end"/>
            </w:r>
          </w:hyperlink>
        </w:p>
        <w:p w14:paraId="133986CF" w14:textId="3C75DD89" w:rsidR="00B40632" w:rsidRDefault="00191579">
          <w:pPr>
            <w:pStyle w:val="TOC2"/>
            <w:tabs>
              <w:tab w:val="right" w:leader="dot" w:pos="9016"/>
            </w:tabs>
            <w:rPr>
              <w:rFonts w:eastAsiaTheme="minorEastAsia"/>
              <w:noProof/>
              <w:lang w:eastAsia="en-GB"/>
            </w:rPr>
          </w:pPr>
          <w:hyperlink w:anchor="_Toc19118248" w:history="1">
            <w:r w:rsidR="00B40632" w:rsidRPr="00E3452D">
              <w:rPr>
                <w:rStyle w:val="Hyperlink"/>
                <w:noProof/>
              </w:rPr>
              <w:t>Links with other policies</w:t>
            </w:r>
            <w:r w:rsidR="00B40632">
              <w:rPr>
                <w:noProof/>
                <w:webHidden/>
              </w:rPr>
              <w:tab/>
            </w:r>
            <w:r w:rsidR="00B40632">
              <w:rPr>
                <w:noProof/>
                <w:webHidden/>
              </w:rPr>
              <w:fldChar w:fldCharType="begin"/>
            </w:r>
            <w:r w:rsidR="00B40632">
              <w:rPr>
                <w:noProof/>
                <w:webHidden/>
              </w:rPr>
              <w:instrText xml:space="preserve"> PAGEREF _Toc19118248 \h </w:instrText>
            </w:r>
            <w:r w:rsidR="00B40632">
              <w:rPr>
                <w:noProof/>
                <w:webHidden/>
              </w:rPr>
            </w:r>
            <w:r w:rsidR="00B40632">
              <w:rPr>
                <w:noProof/>
                <w:webHidden/>
              </w:rPr>
              <w:fldChar w:fldCharType="separate"/>
            </w:r>
            <w:r w:rsidR="00B40632">
              <w:rPr>
                <w:noProof/>
                <w:webHidden/>
              </w:rPr>
              <w:t>4</w:t>
            </w:r>
            <w:r w:rsidR="00B40632">
              <w:rPr>
                <w:noProof/>
                <w:webHidden/>
              </w:rPr>
              <w:fldChar w:fldCharType="end"/>
            </w:r>
          </w:hyperlink>
        </w:p>
        <w:p w14:paraId="20F57271" w14:textId="611A7B7A" w:rsidR="00B40632" w:rsidRDefault="00191579">
          <w:pPr>
            <w:pStyle w:val="TOC2"/>
            <w:tabs>
              <w:tab w:val="right" w:leader="dot" w:pos="9016"/>
            </w:tabs>
            <w:rPr>
              <w:rFonts w:eastAsiaTheme="minorEastAsia"/>
              <w:noProof/>
              <w:lang w:eastAsia="en-GB"/>
            </w:rPr>
          </w:pPr>
          <w:hyperlink w:anchor="_Toc19118249" w:history="1">
            <w:r w:rsidR="00B40632" w:rsidRPr="00E3452D">
              <w:rPr>
                <w:rStyle w:val="Hyperlink"/>
                <w:noProof/>
              </w:rPr>
              <w:t>Defining Sex and Relationship Education</w:t>
            </w:r>
            <w:r w:rsidR="00B40632">
              <w:rPr>
                <w:noProof/>
                <w:webHidden/>
              </w:rPr>
              <w:tab/>
            </w:r>
            <w:r w:rsidR="00B40632">
              <w:rPr>
                <w:noProof/>
                <w:webHidden/>
              </w:rPr>
              <w:fldChar w:fldCharType="begin"/>
            </w:r>
            <w:r w:rsidR="00B40632">
              <w:rPr>
                <w:noProof/>
                <w:webHidden/>
              </w:rPr>
              <w:instrText xml:space="preserve"> PAGEREF _Toc19118249 \h </w:instrText>
            </w:r>
            <w:r w:rsidR="00B40632">
              <w:rPr>
                <w:noProof/>
                <w:webHidden/>
              </w:rPr>
            </w:r>
            <w:r w:rsidR="00B40632">
              <w:rPr>
                <w:noProof/>
                <w:webHidden/>
              </w:rPr>
              <w:fldChar w:fldCharType="separate"/>
            </w:r>
            <w:r w:rsidR="00B40632">
              <w:rPr>
                <w:noProof/>
                <w:webHidden/>
              </w:rPr>
              <w:t>5</w:t>
            </w:r>
            <w:r w:rsidR="00B40632">
              <w:rPr>
                <w:noProof/>
                <w:webHidden/>
              </w:rPr>
              <w:fldChar w:fldCharType="end"/>
            </w:r>
          </w:hyperlink>
        </w:p>
        <w:p w14:paraId="03341838" w14:textId="568236C2" w:rsidR="00B40632" w:rsidRDefault="00191579">
          <w:pPr>
            <w:pStyle w:val="TOC2"/>
            <w:tabs>
              <w:tab w:val="right" w:leader="dot" w:pos="9016"/>
            </w:tabs>
            <w:rPr>
              <w:rFonts w:eastAsiaTheme="minorEastAsia"/>
              <w:noProof/>
              <w:lang w:eastAsia="en-GB"/>
            </w:rPr>
          </w:pPr>
          <w:hyperlink w:anchor="_Toc19118250" w:history="1">
            <w:r w:rsidR="00B40632" w:rsidRPr="00E3452D">
              <w:rPr>
                <w:rStyle w:val="Hyperlink"/>
                <w:noProof/>
              </w:rPr>
              <w:t>Relationship and Sex Education at Secondary</w:t>
            </w:r>
            <w:r w:rsidR="00B40632">
              <w:rPr>
                <w:noProof/>
                <w:webHidden/>
              </w:rPr>
              <w:tab/>
            </w:r>
            <w:r w:rsidR="00B40632">
              <w:rPr>
                <w:noProof/>
                <w:webHidden/>
              </w:rPr>
              <w:fldChar w:fldCharType="begin"/>
            </w:r>
            <w:r w:rsidR="00B40632">
              <w:rPr>
                <w:noProof/>
                <w:webHidden/>
              </w:rPr>
              <w:instrText xml:space="preserve"> PAGEREF _Toc19118250 \h </w:instrText>
            </w:r>
            <w:r w:rsidR="00B40632">
              <w:rPr>
                <w:noProof/>
                <w:webHidden/>
              </w:rPr>
            </w:r>
            <w:r w:rsidR="00B40632">
              <w:rPr>
                <w:noProof/>
                <w:webHidden/>
              </w:rPr>
              <w:fldChar w:fldCharType="separate"/>
            </w:r>
            <w:r w:rsidR="00B40632">
              <w:rPr>
                <w:noProof/>
                <w:webHidden/>
              </w:rPr>
              <w:t>5</w:t>
            </w:r>
            <w:r w:rsidR="00B40632">
              <w:rPr>
                <w:noProof/>
                <w:webHidden/>
              </w:rPr>
              <w:fldChar w:fldCharType="end"/>
            </w:r>
          </w:hyperlink>
        </w:p>
        <w:p w14:paraId="0091D48B" w14:textId="2E61B1AB" w:rsidR="00B40632" w:rsidRDefault="00191579">
          <w:pPr>
            <w:pStyle w:val="TOC2"/>
            <w:tabs>
              <w:tab w:val="right" w:leader="dot" w:pos="9016"/>
            </w:tabs>
            <w:rPr>
              <w:rFonts w:eastAsiaTheme="minorEastAsia"/>
              <w:noProof/>
              <w:lang w:eastAsia="en-GB"/>
            </w:rPr>
          </w:pPr>
          <w:hyperlink w:anchor="_Toc19118251" w:history="1">
            <w:r w:rsidR="00B40632" w:rsidRPr="00E3452D">
              <w:rPr>
                <w:rStyle w:val="Hyperlink"/>
                <w:noProof/>
              </w:rPr>
              <w:t>Definition of Health Education</w:t>
            </w:r>
            <w:r w:rsidR="00B40632">
              <w:rPr>
                <w:noProof/>
                <w:webHidden/>
              </w:rPr>
              <w:tab/>
            </w:r>
            <w:r w:rsidR="00B40632">
              <w:rPr>
                <w:noProof/>
                <w:webHidden/>
              </w:rPr>
              <w:fldChar w:fldCharType="begin"/>
            </w:r>
            <w:r w:rsidR="00B40632">
              <w:rPr>
                <w:noProof/>
                <w:webHidden/>
              </w:rPr>
              <w:instrText xml:space="preserve"> PAGEREF _Toc19118251 \h </w:instrText>
            </w:r>
            <w:r w:rsidR="00B40632">
              <w:rPr>
                <w:noProof/>
                <w:webHidden/>
              </w:rPr>
            </w:r>
            <w:r w:rsidR="00B40632">
              <w:rPr>
                <w:noProof/>
                <w:webHidden/>
              </w:rPr>
              <w:fldChar w:fldCharType="separate"/>
            </w:r>
            <w:r w:rsidR="00B40632">
              <w:rPr>
                <w:noProof/>
                <w:webHidden/>
              </w:rPr>
              <w:t>6</w:t>
            </w:r>
            <w:r w:rsidR="00B40632">
              <w:rPr>
                <w:noProof/>
                <w:webHidden/>
              </w:rPr>
              <w:fldChar w:fldCharType="end"/>
            </w:r>
          </w:hyperlink>
        </w:p>
        <w:p w14:paraId="759394D0" w14:textId="3BC2E052" w:rsidR="00B40632" w:rsidRDefault="00191579">
          <w:pPr>
            <w:pStyle w:val="TOC2"/>
            <w:tabs>
              <w:tab w:val="right" w:leader="dot" w:pos="9016"/>
            </w:tabs>
            <w:rPr>
              <w:rFonts w:eastAsiaTheme="minorEastAsia"/>
              <w:noProof/>
              <w:lang w:eastAsia="en-GB"/>
            </w:rPr>
          </w:pPr>
          <w:hyperlink w:anchor="_Toc19118252" w:history="1">
            <w:r w:rsidR="00B40632" w:rsidRPr="00E3452D">
              <w:rPr>
                <w:rStyle w:val="Hyperlink"/>
                <w:noProof/>
              </w:rPr>
              <w:t>Physical Health and Mental Wellbeing</w:t>
            </w:r>
            <w:r w:rsidR="00B40632">
              <w:rPr>
                <w:noProof/>
                <w:webHidden/>
              </w:rPr>
              <w:tab/>
            </w:r>
            <w:r w:rsidR="00B40632">
              <w:rPr>
                <w:noProof/>
                <w:webHidden/>
              </w:rPr>
              <w:fldChar w:fldCharType="begin"/>
            </w:r>
            <w:r w:rsidR="00B40632">
              <w:rPr>
                <w:noProof/>
                <w:webHidden/>
              </w:rPr>
              <w:instrText xml:space="preserve"> PAGEREF _Toc19118252 \h </w:instrText>
            </w:r>
            <w:r w:rsidR="00B40632">
              <w:rPr>
                <w:noProof/>
                <w:webHidden/>
              </w:rPr>
            </w:r>
            <w:r w:rsidR="00B40632">
              <w:rPr>
                <w:noProof/>
                <w:webHidden/>
              </w:rPr>
              <w:fldChar w:fldCharType="separate"/>
            </w:r>
            <w:r w:rsidR="00B40632">
              <w:rPr>
                <w:noProof/>
                <w:webHidden/>
              </w:rPr>
              <w:t>6</w:t>
            </w:r>
            <w:r w:rsidR="00B40632">
              <w:rPr>
                <w:noProof/>
                <w:webHidden/>
              </w:rPr>
              <w:fldChar w:fldCharType="end"/>
            </w:r>
          </w:hyperlink>
        </w:p>
        <w:p w14:paraId="39C0E8DE" w14:textId="6F78CCB4" w:rsidR="00B40632" w:rsidRDefault="00191579">
          <w:pPr>
            <w:pStyle w:val="TOC2"/>
            <w:tabs>
              <w:tab w:val="right" w:leader="dot" w:pos="9016"/>
            </w:tabs>
            <w:rPr>
              <w:rFonts w:eastAsiaTheme="minorEastAsia"/>
              <w:noProof/>
              <w:lang w:eastAsia="en-GB"/>
            </w:rPr>
          </w:pPr>
          <w:hyperlink w:anchor="_Toc19118253" w:history="1">
            <w:r w:rsidR="00B40632" w:rsidRPr="00E3452D">
              <w:rPr>
                <w:rStyle w:val="Hyperlink"/>
                <w:noProof/>
              </w:rPr>
              <w:t>Secondary Health Education</w:t>
            </w:r>
            <w:r w:rsidR="00B40632">
              <w:rPr>
                <w:noProof/>
                <w:webHidden/>
              </w:rPr>
              <w:tab/>
            </w:r>
            <w:r w:rsidR="00B40632">
              <w:rPr>
                <w:noProof/>
                <w:webHidden/>
              </w:rPr>
              <w:fldChar w:fldCharType="begin"/>
            </w:r>
            <w:r w:rsidR="00B40632">
              <w:rPr>
                <w:noProof/>
                <w:webHidden/>
              </w:rPr>
              <w:instrText xml:space="preserve"> PAGEREF _Toc19118253 \h </w:instrText>
            </w:r>
            <w:r w:rsidR="00B40632">
              <w:rPr>
                <w:noProof/>
                <w:webHidden/>
              </w:rPr>
            </w:r>
            <w:r w:rsidR="00B40632">
              <w:rPr>
                <w:noProof/>
                <w:webHidden/>
              </w:rPr>
              <w:fldChar w:fldCharType="separate"/>
            </w:r>
            <w:r w:rsidR="00B40632">
              <w:rPr>
                <w:noProof/>
                <w:webHidden/>
              </w:rPr>
              <w:t>6</w:t>
            </w:r>
            <w:r w:rsidR="00B40632">
              <w:rPr>
                <w:noProof/>
                <w:webHidden/>
              </w:rPr>
              <w:fldChar w:fldCharType="end"/>
            </w:r>
          </w:hyperlink>
        </w:p>
        <w:p w14:paraId="38B2564E" w14:textId="5554A7D2" w:rsidR="00B40632" w:rsidRDefault="00191579">
          <w:pPr>
            <w:pStyle w:val="TOC2"/>
            <w:tabs>
              <w:tab w:val="right" w:leader="dot" w:pos="9016"/>
            </w:tabs>
            <w:rPr>
              <w:rFonts w:eastAsiaTheme="minorEastAsia"/>
              <w:noProof/>
              <w:lang w:eastAsia="en-GB"/>
            </w:rPr>
          </w:pPr>
          <w:hyperlink w:anchor="_Toc19118254" w:history="1">
            <w:r w:rsidR="00B40632" w:rsidRPr="00E3452D">
              <w:rPr>
                <w:rStyle w:val="Hyperlink"/>
                <w:noProof/>
              </w:rPr>
              <w:t>Delivery of Relationships Education / Relationships Sex Education and Health Education</w:t>
            </w:r>
            <w:r w:rsidR="00B40632">
              <w:rPr>
                <w:noProof/>
                <w:webHidden/>
              </w:rPr>
              <w:tab/>
            </w:r>
            <w:r w:rsidR="00B40632">
              <w:rPr>
                <w:noProof/>
                <w:webHidden/>
              </w:rPr>
              <w:fldChar w:fldCharType="begin"/>
            </w:r>
            <w:r w:rsidR="00B40632">
              <w:rPr>
                <w:noProof/>
                <w:webHidden/>
              </w:rPr>
              <w:instrText xml:space="preserve"> PAGEREF _Toc19118254 \h </w:instrText>
            </w:r>
            <w:r w:rsidR="00B40632">
              <w:rPr>
                <w:noProof/>
                <w:webHidden/>
              </w:rPr>
            </w:r>
            <w:r w:rsidR="00B40632">
              <w:rPr>
                <w:noProof/>
                <w:webHidden/>
              </w:rPr>
              <w:fldChar w:fldCharType="separate"/>
            </w:r>
            <w:r w:rsidR="00B40632">
              <w:rPr>
                <w:noProof/>
                <w:webHidden/>
              </w:rPr>
              <w:t>7</w:t>
            </w:r>
            <w:r w:rsidR="00B40632">
              <w:rPr>
                <w:noProof/>
                <w:webHidden/>
              </w:rPr>
              <w:fldChar w:fldCharType="end"/>
            </w:r>
          </w:hyperlink>
        </w:p>
        <w:p w14:paraId="2CA5B705" w14:textId="75E7352A" w:rsidR="00B40632" w:rsidRDefault="00191579">
          <w:pPr>
            <w:pStyle w:val="TOC2"/>
            <w:tabs>
              <w:tab w:val="right" w:leader="dot" w:pos="9016"/>
            </w:tabs>
            <w:rPr>
              <w:rFonts w:eastAsiaTheme="minorEastAsia"/>
              <w:noProof/>
              <w:lang w:eastAsia="en-GB"/>
            </w:rPr>
          </w:pPr>
          <w:hyperlink w:anchor="_Toc19118255" w:history="1">
            <w:r w:rsidR="00B40632" w:rsidRPr="00E3452D">
              <w:rPr>
                <w:rStyle w:val="Hyperlink"/>
                <w:noProof/>
              </w:rPr>
              <w:t>Secondary Education</w:t>
            </w:r>
            <w:r w:rsidR="00B40632">
              <w:rPr>
                <w:noProof/>
                <w:webHidden/>
              </w:rPr>
              <w:tab/>
            </w:r>
            <w:r w:rsidR="00B40632">
              <w:rPr>
                <w:noProof/>
                <w:webHidden/>
              </w:rPr>
              <w:fldChar w:fldCharType="begin"/>
            </w:r>
            <w:r w:rsidR="00B40632">
              <w:rPr>
                <w:noProof/>
                <w:webHidden/>
              </w:rPr>
              <w:instrText xml:space="preserve"> PAGEREF _Toc19118255 \h </w:instrText>
            </w:r>
            <w:r w:rsidR="00B40632">
              <w:rPr>
                <w:noProof/>
                <w:webHidden/>
              </w:rPr>
            </w:r>
            <w:r w:rsidR="00B40632">
              <w:rPr>
                <w:noProof/>
                <w:webHidden/>
              </w:rPr>
              <w:fldChar w:fldCharType="separate"/>
            </w:r>
            <w:r w:rsidR="00B40632">
              <w:rPr>
                <w:noProof/>
                <w:webHidden/>
              </w:rPr>
              <w:t>7</w:t>
            </w:r>
            <w:r w:rsidR="00B40632">
              <w:rPr>
                <w:noProof/>
                <w:webHidden/>
              </w:rPr>
              <w:fldChar w:fldCharType="end"/>
            </w:r>
          </w:hyperlink>
        </w:p>
        <w:p w14:paraId="6C6AF5A2" w14:textId="71F8DC6E" w:rsidR="00B40632" w:rsidRDefault="00191579">
          <w:pPr>
            <w:pStyle w:val="TOC2"/>
            <w:tabs>
              <w:tab w:val="right" w:leader="dot" w:pos="9016"/>
            </w:tabs>
            <w:rPr>
              <w:rFonts w:eastAsiaTheme="minorEastAsia"/>
              <w:noProof/>
              <w:lang w:eastAsia="en-GB"/>
            </w:rPr>
          </w:pPr>
          <w:hyperlink w:anchor="_Toc19118256" w:history="1">
            <w:r w:rsidR="00B40632" w:rsidRPr="00E3452D">
              <w:rPr>
                <w:rStyle w:val="Hyperlink"/>
                <w:noProof/>
              </w:rPr>
              <w:t>Inclusion</w:t>
            </w:r>
            <w:r w:rsidR="00B40632">
              <w:rPr>
                <w:noProof/>
                <w:webHidden/>
              </w:rPr>
              <w:tab/>
            </w:r>
            <w:r w:rsidR="00B40632">
              <w:rPr>
                <w:noProof/>
                <w:webHidden/>
              </w:rPr>
              <w:fldChar w:fldCharType="begin"/>
            </w:r>
            <w:r w:rsidR="00B40632">
              <w:rPr>
                <w:noProof/>
                <w:webHidden/>
              </w:rPr>
              <w:instrText xml:space="preserve"> PAGEREF _Toc19118256 \h </w:instrText>
            </w:r>
            <w:r w:rsidR="00B40632">
              <w:rPr>
                <w:noProof/>
                <w:webHidden/>
              </w:rPr>
            </w:r>
            <w:r w:rsidR="00B40632">
              <w:rPr>
                <w:noProof/>
                <w:webHidden/>
              </w:rPr>
              <w:fldChar w:fldCharType="separate"/>
            </w:r>
            <w:r w:rsidR="00B40632">
              <w:rPr>
                <w:noProof/>
                <w:webHidden/>
              </w:rPr>
              <w:t>8</w:t>
            </w:r>
            <w:r w:rsidR="00B40632">
              <w:rPr>
                <w:noProof/>
                <w:webHidden/>
              </w:rPr>
              <w:fldChar w:fldCharType="end"/>
            </w:r>
          </w:hyperlink>
        </w:p>
        <w:p w14:paraId="5E5E383E" w14:textId="4D624F8A" w:rsidR="00B40632" w:rsidRDefault="00191579">
          <w:pPr>
            <w:pStyle w:val="TOC2"/>
            <w:tabs>
              <w:tab w:val="right" w:leader="dot" w:pos="9016"/>
            </w:tabs>
            <w:rPr>
              <w:rFonts w:eastAsiaTheme="minorEastAsia"/>
              <w:noProof/>
              <w:lang w:eastAsia="en-GB"/>
            </w:rPr>
          </w:pPr>
          <w:hyperlink w:anchor="_Toc19118257" w:history="1">
            <w:r w:rsidR="00B40632" w:rsidRPr="00E3452D">
              <w:rPr>
                <w:rStyle w:val="Hyperlink"/>
                <w:noProof/>
              </w:rPr>
              <w:t>Pupils with Special Educational Needs and Disabilities (SEND)</w:t>
            </w:r>
            <w:r w:rsidR="00B40632">
              <w:rPr>
                <w:noProof/>
                <w:webHidden/>
              </w:rPr>
              <w:tab/>
            </w:r>
            <w:r w:rsidR="00B40632">
              <w:rPr>
                <w:noProof/>
                <w:webHidden/>
              </w:rPr>
              <w:fldChar w:fldCharType="begin"/>
            </w:r>
            <w:r w:rsidR="00B40632">
              <w:rPr>
                <w:noProof/>
                <w:webHidden/>
              </w:rPr>
              <w:instrText xml:space="preserve"> PAGEREF _Toc19118257 \h </w:instrText>
            </w:r>
            <w:r w:rsidR="00B40632">
              <w:rPr>
                <w:noProof/>
                <w:webHidden/>
              </w:rPr>
            </w:r>
            <w:r w:rsidR="00B40632">
              <w:rPr>
                <w:noProof/>
                <w:webHidden/>
              </w:rPr>
              <w:fldChar w:fldCharType="separate"/>
            </w:r>
            <w:r w:rsidR="00B40632">
              <w:rPr>
                <w:noProof/>
                <w:webHidden/>
              </w:rPr>
              <w:t>8</w:t>
            </w:r>
            <w:r w:rsidR="00B40632">
              <w:rPr>
                <w:noProof/>
                <w:webHidden/>
              </w:rPr>
              <w:fldChar w:fldCharType="end"/>
            </w:r>
          </w:hyperlink>
        </w:p>
        <w:p w14:paraId="5FA08E0B" w14:textId="778DF4FB" w:rsidR="00B40632" w:rsidRDefault="00191579">
          <w:pPr>
            <w:pStyle w:val="TOC2"/>
            <w:tabs>
              <w:tab w:val="right" w:leader="dot" w:pos="9016"/>
            </w:tabs>
            <w:rPr>
              <w:rFonts w:eastAsiaTheme="minorEastAsia"/>
              <w:noProof/>
              <w:lang w:eastAsia="en-GB"/>
            </w:rPr>
          </w:pPr>
          <w:hyperlink w:anchor="_Toc19118258" w:history="1">
            <w:r w:rsidR="00B40632" w:rsidRPr="00E3452D">
              <w:rPr>
                <w:rStyle w:val="Hyperlink"/>
                <w:noProof/>
              </w:rPr>
              <w:t>Sexual Identity and Orientation - Lesbian, Gay, Bisexual and Transgender (LGBT)</w:t>
            </w:r>
            <w:r w:rsidR="00B40632">
              <w:rPr>
                <w:noProof/>
                <w:webHidden/>
              </w:rPr>
              <w:tab/>
            </w:r>
            <w:r w:rsidR="00B40632">
              <w:rPr>
                <w:noProof/>
                <w:webHidden/>
              </w:rPr>
              <w:fldChar w:fldCharType="begin"/>
            </w:r>
            <w:r w:rsidR="00B40632">
              <w:rPr>
                <w:noProof/>
                <w:webHidden/>
              </w:rPr>
              <w:instrText xml:space="preserve"> PAGEREF _Toc19118258 \h </w:instrText>
            </w:r>
            <w:r w:rsidR="00B40632">
              <w:rPr>
                <w:noProof/>
                <w:webHidden/>
              </w:rPr>
            </w:r>
            <w:r w:rsidR="00B40632">
              <w:rPr>
                <w:noProof/>
                <w:webHidden/>
              </w:rPr>
              <w:fldChar w:fldCharType="separate"/>
            </w:r>
            <w:r w:rsidR="00B40632">
              <w:rPr>
                <w:noProof/>
                <w:webHidden/>
              </w:rPr>
              <w:t>8</w:t>
            </w:r>
            <w:r w:rsidR="00B40632">
              <w:rPr>
                <w:noProof/>
                <w:webHidden/>
              </w:rPr>
              <w:fldChar w:fldCharType="end"/>
            </w:r>
          </w:hyperlink>
        </w:p>
        <w:p w14:paraId="2D762EF0" w14:textId="44D6A55D" w:rsidR="00B40632" w:rsidRDefault="00191579">
          <w:pPr>
            <w:pStyle w:val="TOC2"/>
            <w:tabs>
              <w:tab w:val="right" w:leader="dot" w:pos="9016"/>
            </w:tabs>
            <w:rPr>
              <w:rFonts w:eastAsiaTheme="minorEastAsia"/>
              <w:noProof/>
              <w:lang w:eastAsia="en-GB"/>
            </w:rPr>
          </w:pPr>
          <w:hyperlink w:anchor="_Toc19118259" w:history="1">
            <w:r w:rsidR="00B40632" w:rsidRPr="00E3452D">
              <w:rPr>
                <w:rStyle w:val="Hyperlink"/>
                <w:noProof/>
              </w:rPr>
              <w:t>Ethnic and Cultural groups</w:t>
            </w:r>
            <w:r w:rsidR="00B40632">
              <w:rPr>
                <w:noProof/>
                <w:webHidden/>
              </w:rPr>
              <w:tab/>
            </w:r>
            <w:r w:rsidR="00B40632">
              <w:rPr>
                <w:noProof/>
                <w:webHidden/>
              </w:rPr>
              <w:fldChar w:fldCharType="begin"/>
            </w:r>
            <w:r w:rsidR="00B40632">
              <w:rPr>
                <w:noProof/>
                <w:webHidden/>
              </w:rPr>
              <w:instrText xml:space="preserve"> PAGEREF _Toc19118259 \h </w:instrText>
            </w:r>
            <w:r w:rsidR="00B40632">
              <w:rPr>
                <w:noProof/>
                <w:webHidden/>
              </w:rPr>
            </w:r>
            <w:r w:rsidR="00B40632">
              <w:rPr>
                <w:noProof/>
                <w:webHidden/>
              </w:rPr>
              <w:fldChar w:fldCharType="separate"/>
            </w:r>
            <w:r w:rsidR="00B40632">
              <w:rPr>
                <w:noProof/>
                <w:webHidden/>
              </w:rPr>
              <w:t>8</w:t>
            </w:r>
            <w:r w:rsidR="00B40632">
              <w:rPr>
                <w:noProof/>
                <w:webHidden/>
              </w:rPr>
              <w:fldChar w:fldCharType="end"/>
            </w:r>
          </w:hyperlink>
        </w:p>
        <w:p w14:paraId="29F37917" w14:textId="658E6874" w:rsidR="00B40632" w:rsidRDefault="00191579">
          <w:pPr>
            <w:pStyle w:val="TOC2"/>
            <w:tabs>
              <w:tab w:val="right" w:leader="dot" w:pos="9016"/>
            </w:tabs>
            <w:rPr>
              <w:rFonts w:eastAsiaTheme="minorEastAsia"/>
              <w:noProof/>
              <w:lang w:eastAsia="en-GB"/>
            </w:rPr>
          </w:pPr>
          <w:hyperlink w:anchor="_Toc19118260" w:history="1">
            <w:r w:rsidR="00B40632" w:rsidRPr="00E3452D">
              <w:rPr>
                <w:rStyle w:val="Hyperlink"/>
                <w:noProof/>
              </w:rPr>
              <w:t>Roles and Responsibilities (including monitoring)</w:t>
            </w:r>
            <w:r w:rsidR="00B40632">
              <w:rPr>
                <w:noProof/>
                <w:webHidden/>
              </w:rPr>
              <w:tab/>
            </w:r>
            <w:r w:rsidR="00B40632">
              <w:rPr>
                <w:noProof/>
                <w:webHidden/>
              </w:rPr>
              <w:fldChar w:fldCharType="begin"/>
            </w:r>
            <w:r w:rsidR="00B40632">
              <w:rPr>
                <w:noProof/>
                <w:webHidden/>
              </w:rPr>
              <w:instrText xml:space="preserve"> PAGEREF _Toc19118260 \h </w:instrText>
            </w:r>
            <w:r w:rsidR="00B40632">
              <w:rPr>
                <w:noProof/>
                <w:webHidden/>
              </w:rPr>
            </w:r>
            <w:r w:rsidR="00B40632">
              <w:rPr>
                <w:noProof/>
                <w:webHidden/>
              </w:rPr>
              <w:fldChar w:fldCharType="separate"/>
            </w:r>
            <w:r w:rsidR="00B40632">
              <w:rPr>
                <w:noProof/>
                <w:webHidden/>
              </w:rPr>
              <w:t>9</w:t>
            </w:r>
            <w:r w:rsidR="00B40632">
              <w:rPr>
                <w:noProof/>
                <w:webHidden/>
              </w:rPr>
              <w:fldChar w:fldCharType="end"/>
            </w:r>
          </w:hyperlink>
        </w:p>
        <w:p w14:paraId="7C794144" w14:textId="407F889D" w:rsidR="00B40632" w:rsidRDefault="00191579">
          <w:pPr>
            <w:pStyle w:val="TOC2"/>
            <w:tabs>
              <w:tab w:val="right" w:leader="dot" w:pos="9016"/>
            </w:tabs>
            <w:rPr>
              <w:rFonts w:eastAsiaTheme="minorEastAsia"/>
              <w:noProof/>
              <w:lang w:eastAsia="en-GB"/>
            </w:rPr>
          </w:pPr>
          <w:hyperlink w:anchor="_Toc19118261" w:history="1">
            <w:r w:rsidR="00B40632" w:rsidRPr="00E3452D">
              <w:rPr>
                <w:rStyle w:val="Hyperlink"/>
                <w:noProof/>
              </w:rPr>
              <w:t>The Trust</w:t>
            </w:r>
            <w:r w:rsidR="00B40632">
              <w:rPr>
                <w:noProof/>
                <w:webHidden/>
              </w:rPr>
              <w:tab/>
            </w:r>
            <w:r w:rsidR="00B40632">
              <w:rPr>
                <w:noProof/>
                <w:webHidden/>
              </w:rPr>
              <w:fldChar w:fldCharType="begin"/>
            </w:r>
            <w:r w:rsidR="00B40632">
              <w:rPr>
                <w:noProof/>
                <w:webHidden/>
              </w:rPr>
              <w:instrText xml:space="preserve"> PAGEREF _Toc19118261 \h </w:instrText>
            </w:r>
            <w:r w:rsidR="00B40632">
              <w:rPr>
                <w:noProof/>
                <w:webHidden/>
              </w:rPr>
            </w:r>
            <w:r w:rsidR="00B40632">
              <w:rPr>
                <w:noProof/>
                <w:webHidden/>
              </w:rPr>
              <w:fldChar w:fldCharType="separate"/>
            </w:r>
            <w:r w:rsidR="00B40632">
              <w:rPr>
                <w:noProof/>
                <w:webHidden/>
              </w:rPr>
              <w:t>9</w:t>
            </w:r>
            <w:r w:rsidR="00B40632">
              <w:rPr>
                <w:noProof/>
                <w:webHidden/>
              </w:rPr>
              <w:fldChar w:fldCharType="end"/>
            </w:r>
          </w:hyperlink>
        </w:p>
        <w:p w14:paraId="52C9CCB5" w14:textId="5C55C312" w:rsidR="00B40632" w:rsidRDefault="00191579">
          <w:pPr>
            <w:pStyle w:val="TOC2"/>
            <w:tabs>
              <w:tab w:val="right" w:leader="dot" w:pos="9016"/>
            </w:tabs>
            <w:rPr>
              <w:rFonts w:eastAsiaTheme="minorEastAsia"/>
              <w:noProof/>
              <w:lang w:eastAsia="en-GB"/>
            </w:rPr>
          </w:pPr>
          <w:hyperlink w:anchor="_Toc19118262" w:history="1">
            <w:r w:rsidR="00B40632" w:rsidRPr="00E3452D">
              <w:rPr>
                <w:rStyle w:val="Hyperlink"/>
                <w:noProof/>
              </w:rPr>
              <w:t>The Local Governing Body</w:t>
            </w:r>
            <w:r w:rsidR="00B40632">
              <w:rPr>
                <w:noProof/>
                <w:webHidden/>
              </w:rPr>
              <w:tab/>
            </w:r>
            <w:r w:rsidR="00B40632">
              <w:rPr>
                <w:noProof/>
                <w:webHidden/>
              </w:rPr>
              <w:fldChar w:fldCharType="begin"/>
            </w:r>
            <w:r w:rsidR="00B40632">
              <w:rPr>
                <w:noProof/>
                <w:webHidden/>
              </w:rPr>
              <w:instrText xml:space="preserve"> PAGEREF _Toc19118262 \h </w:instrText>
            </w:r>
            <w:r w:rsidR="00B40632">
              <w:rPr>
                <w:noProof/>
                <w:webHidden/>
              </w:rPr>
            </w:r>
            <w:r w:rsidR="00B40632">
              <w:rPr>
                <w:noProof/>
                <w:webHidden/>
              </w:rPr>
              <w:fldChar w:fldCharType="separate"/>
            </w:r>
            <w:r w:rsidR="00B40632">
              <w:rPr>
                <w:noProof/>
                <w:webHidden/>
              </w:rPr>
              <w:t>9</w:t>
            </w:r>
            <w:r w:rsidR="00B40632">
              <w:rPr>
                <w:noProof/>
                <w:webHidden/>
              </w:rPr>
              <w:fldChar w:fldCharType="end"/>
            </w:r>
          </w:hyperlink>
        </w:p>
        <w:p w14:paraId="22BF1119" w14:textId="5E7CF604" w:rsidR="00B40632" w:rsidRDefault="00191579">
          <w:pPr>
            <w:pStyle w:val="TOC2"/>
            <w:tabs>
              <w:tab w:val="right" w:leader="dot" w:pos="9016"/>
            </w:tabs>
            <w:rPr>
              <w:rFonts w:eastAsiaTheme="minorEastAsia"/>
              <w:noProof/>
              <w:lang w:eastAsia="en-GB"/>
            </w:rPr>
          </w:pPr>
          <w:hyperlink w:anchor="_Toc19118263" w:history="1">
            <w:r w:rsidR="00B40632" w:rsidRPr="00E3452D">
              <w:rPr>
                <w:rStyle w:val="Hyperlink"/>
                <w:noProof/>
              </w:rPr>
              <w:t>Head of School</w:t>
            </w:r>
            <w:r w:rsidR="00B40632">
              <w:rPr>
                <w:noProof/>
                <w:webHidden/>
              </w:rPr>
              <w:tab/>
            </w:r>
            <w:r w:rsidR="00B40632">
              <w:rPr>
                <w:noProof/>
                <w:webHidden/>
              </w:rPr>
              <w:fldChar w:fldCharType="begin"/>
            </w:r>
            <w:r w:rsidR="00B40632">
              <w:rPr>
                <w:noProof/>
                <w:webHidden/>
              </w:rPr>
              <w:instrText xml:space="preserve"> PAGEREF _Toc19118263 \h </w:instrText>
            </w:r>
            <w:r w:rsidR="00B40632">
              <w:rPr>
                <w:noProof/>
                <w:webHidden/>
              </w:rPr>
            </w:r>
            <w:r w:rsidR="00B40632">
              <w:rPr>
                <w:noProof/>
                <w:webHidden/>
              </w:rPr>
              <w:fldChar w:fldCharType="separate"/>
            </w:r>
            <w:r w:rsidR="00B40632">
              <w:rPr>
                <w:noProof/>
                <w:webHidden/>
              </w:rPr>
              <w:t>9</w:t>
            </w:r>
            <w:r w:rsidR="00B40632">
              <w:rPr>
                <w:noProof/>
                <w:webHidden/>
              </w:rPr>
              <w:fldChar w:fldCharType="end"/>
            </w:r>
          </w:hyperlink>
        </w:p>
        <w:p w14:paraId="16FFC1A7" w14:textId="3403E62F" w:rsidR="00B40632" w:rsidRDefault="00191579">
          <w:pPr>
            <w:pStyle w:val="TOC2"/>
            <w:tabs>
              <w:tab w:val="right" w:leader="dot" w:pos="9016"/>
            </w:tabs>
            <w:rPr>
              <w:rFonts w:eastAsiaTheme="minorEastAsia"/>
              <w:noProof/>
              <w:lang w:eastAsia="en-GB"/>
            </w:rPr>
          </w:pPr>
          <w:hyperlink w:anchor="_Toc19118264" w:history="1">
            <w:r w:rsidR="00B40632" w:rsidRPr="00E3452D">
              <w:rPr>
                <w:rStyle w:val="Hyperlink"/>
                <w:noProof/>
              </w:rPr>
              <w:t>Staff</w:t>
            </w:r>
            <w:r w:rsidR="00B40632">
              <w:rPr>
                <w:noProof/>
                <w:webHidden/>
              </w:rPr>
              <w:tab/>
            </w:r>
            <w:r w:rsidR="00B40632">
              <w:rPr>
                <w:noProof/>
                <w:webHidden/>
              </w:rPr>
              <w:fldChar w:fldCharType="begin"/>
            </w:r>
            <w:r w:rsidR="00B40632">
              <w:rPr>
                <w:noProof/>
                <w:webHidden/>
              </w:rPr>
              <w:instrText xml:space="preserve"> PAGEREF _Toc19118264 \h </w:instrText>
            </w:r>
            <w:r w:rsidR="00B40632">
              <w:rPr>
                <w:noProof/>
                <w:webHidden/>
              </w:rPr>
            </w:r>
            <w:r w:rsidR="00B40632">
              <w:rPr>
                <w:noProof/>
                <w:webHidden/>
              </w:rPr>
              <w:fldChar w:fldCharType="separate"/>
            </w:r>
            <w:r w:rsidR="00B40632">
              <w:rPr>
                <w:noProof/>
                <w:webHidden/>
              </w:rPr>
              <w:t>9</w:t>
            </w:r>
            <w:r w:rsidR="00B40632">
              <w:rPr>
                <w:noProof/>
                <w:webHidden/>
              </w:rPr>
              <w:fldChar w:fldCharType="end"/>
            </w:r>
          </w:hyperlink>
        </w:p>
        <w:p w14:paraId="6CB4E7C6" w14:textId="42E48E88" w:rsidR="00B40632" w:rsidRDefault="00191579">
          <w:pPr>
            <w:pStyle w:val="TOC2"/>
            <w:tabs>
              <w:tab w:val="right" w:leader="dot" w:pos="9016"/>
            </w:tabs>
            <w:rPr>
              <w:rFonts w:eastAsiaTheme="minorEastAsia"/>
              <w:noProof/>
              <w:lang w:eastAsia="en-GB"/>
            </w:rPr>
          </w:pPr>
          <w:hyperlink w:anchor="_Toc19118265" w:history="1">
            <w:r w:rsidR="00B40632" w:rsidRPr="00E3452D">
              <w:rPr>
                <w:rStyle w:val="Hyperlink"/>
                <w:noProof/>
              </w:rPr>
              <w:t>Managing Questions and Difficult Questions</w:t>
            </w:r>
            <w:r w:rsidR="00B40632">
              <w:rPr>
                <w:noProof/>
                <w:webHidden/>
              </w:rPr>
              <w:tab/>
            </w:r>
            <w:r w:rsidR="00B40632">
              <w:rPr>
                <w:noProof/>
                <w:webHidden/>
              </w:rPr>
              <w:fldChar w:fldCharType="begin"/>
            </w:r>
            <w:r w:rsidR="00B40632">
              <w:rPr>
                <w:noProof/>
                <w:webHidden/>
              </w:rPr>
              <w:instrText xml:space="preserve"> PAGEREF _Toc19118265 \h </w:instrText>
            </w:r>
            <w:r w:rsidR="00B40632">
              <w:rPr>
                <w:noProof/>
                <w:webHidden/>
              </w:rPr>
            </w:r>
            <w:r w:rsidR="00B40632">
              <w:rPr>
                <w:noProof/>
                <w:webHidden/>
              </w:rPr>
              <w:fldChar w:fldCharType="separate"/>
            </w:r>
            <w:r w:rsidR="00B40632">
              <w:rPr>
                <w:noProof/>
                <w:webHidden/>
              </w:rPr>
              <w:t>10</w:t>
            </w:r>
            <w:r w:rsidR="00B40632">
              <w:rPr>
                <w:noProof/>
                <w:webHidden/>
              </w:rPr>
              <w:fldChar w:fldCharType="end"/>
            </w:r>
          </w:hyperlink>
        </w:p>
        <w:p w14:paraId="732C9B66" w14:textId="46D5C46E" w:rsidR="00B40632" w:rsidRDefault="00191579">
          <w:pPr>
            <w:pStyle w:val="TOC2"/>
            <w:tabs>
              <w:tab w:val="right" w:leader="dot" w:pos="9016"/>
            </w:tabs>
            <w:rPr>
              <w:rFonts w:eastAsiaTheme="minorEastAsia"/>
              <w:noProof/>
              <w:lang w:eastAsia="en-GB"/>
            </w:rPr>
          </w:pPr>
          <w:hyperlink w:anchor="_Toc19118266" w:history="1">
            <w:r w:rsidR="00B40632" w:rsidRPr="00E3452D">
              <w:rPr>
                <w:rStyle w:val="Hyperlink"/>
                <w:noProof/>
              </w:rPr>
              <w:t>Parents/Carers</w:t>
            </w:r>
            <w:r w:rsidR="00B40632">
              <w:rPr>
                <w:noProof/>
                <w:webHidden/>
              </w:rPr>
              <w:tab/>
            </w:r>
            <w:r w:rsidR="00B40632">
              <w:rPr>
                <w:noProof/>
                <w:webHidden/>
              </w:rPr>
              <w:fldChar w:fldCharType="begin"/>
            </w:r>
            <w:r w:rsidR="00B40632">
              <w:rPr>
                <w:noProof/>
                <w:webHidden/>
              </w:rPr>
              <w:instrText xml:space="preserve"> PAGEREF _Toc19118266 \h </w:instrText>
            </w:r>
            <w:r w:rsidR="00B40632">
              <w:rPr>
                <w:noProof/>
                <w:webHidden/>
              </w:rPr>
            </w:r>
            <w:r w:rsidR="00B40632">
              <w:rPr>
                <w:noProof/>
                <w:webHidden/>
              </w:rPr>
              <w:fldChar w:fldCharType="separate"/>
            </w:r>
            <w:r w:rsidR="00B40632">
              <w:rPr>
                <w:noProof/>
                <w:webHidden/>
              </w:rPr>
              <w:t>11</w:t>
            </w:r>
            <w:r w:rsidR="00B40632">
              <w:rPr>
                <w:noProof/>
                <w:webHidden/>
              </w:rPr>
              <w:fldChar w:fldCharType="end"/>
            </w:r>
          </w:hyperlink>
        </w:p>
        <w:p w14:paraId="11529DA8" w14:textId="1B8E61D4" w:rsidR="00B40632" w:rsidRDefault="00191579">
          <w:pPr>
            <w:pStyle w:val="TOC2"/>
            <w:tabs>
              <w:tab w:val="right" w:leader="dot" w:pos="9016"/>
            </w:tabs>
            <w:rPr>
              <w:rFonts w:eastAsiaTheme="minorEastAsia"/>
              <w:noProof/>
              <w:lang w:eastAsia="en-GB"/>
            </w:rPr>
          </w:pPr>
          <w:hyperlink w:anchor="_Toc19118267" w:history="1">
            <w:r w:rsidR="00B40632" w:rsidRPr="00E3452D">
              <w:rPr>
                <w:rStyle w:val="Hyperlink"/>
                <w:noProof/>
              </w:rPr>
              <w:t>Right to be excused from Sex Education</w:t>
            </w:r>
            <w:r w:rsidR="00B40632">
              <w:rPr>
                <w:noProof/>
                <w:webHidden/>
              </w:rPr>
              <w:tab/>
            </w:r>
            <w:r w:rsidR="00B40632">
              <w:rPr>
                <w:noProof/>
                <w:webHidden/>
              </w:rPr>
              <w:fldChar w:fldCharType="begin"/>
            </w:r>
            <w:r w:rsidR="00B40632">
              <w:rPr>
                <w:noProof/>
                <w:webHidden/>
              </w:rPr>
              <w:instrText xml:space="preserve"> PAGEREF _Toc19118267 \h </w:instrText>
            </w:r>
            <w:r w:rsidR="00B40632">
              <w:rPr>
                <w:noProof/>
                <w:webHidden/>
              </w:rPr>
            </w:r>
            <w:r w:rsidR="00B40632">
              <w:rPr>
                <w:noProof/>
                <w:webHidden/>
              </w:rPr>
              <w:fldChar w:fldCharType="separate"/>
            </w:r>
            <w:r w:rsidR="00B40632">
              <w:rPr>
                <w:noProof/>
                <w:webHidden/>
              </w:rPr>
              <w:t>11</w:t>
            </w:r>
            <w:r w:rsidR="00B40632">
              <w:rPr>
                <w:noProof/>
                <w:webHidden/>
              </w:rPr>
              <w:fldChar w:fldCharType="end"/>
            </w:r>
          </w:hyperlink>
        </w:p>
        <w:p w14:paraId="2976E46A" w14:textId="59193888" w:rsidR="00B40632" w:rsidRDefault="00191579">
          <w:pPr>
            <w:pStyle w:val="TOC2"/>
            <w:tabs>
              <w:tab w:val="right" w:leader="dot" w:pos="9016"/>
            </w:tabs>
            <w:rPr>
              <w:rFonts w:eastAsiaTheme="minorEastAsia"/>
              <w:noProof/>
              <w:lang w:eastAsia="en-GB"/>
            </w:rPr>
          </w:pPr>
          <w:hyperlink w:anchor="_Toc19118268" w:history="1">
            <w:r w:rsidR="00B40632" w:rsidRPr="00E3452D">
              <w:rPr>
                <w:rStyle w:val="Hyperlink"/>
                <w:noProof/>
              </w:rPr>
              <w:t>Menstruation</w:t>
            </w:r>
            <w:r w:rsidR="00B40632">
              <w:rPr>
                <w:noProof/>
                <w:webHidden/>
              </w:rPr>
              <w:tab/>
            </w:r>
            <w:r w:rsidR="00B40632">
              <w:rPr>
                <w:noProof/>
                <w:webHidden/>
              </w:rPr>
              <w:fldChar w:fldCharType="begin"/>
            </w:r>
            <w:r w:rsidR="00B40632">
              <w:rPr>
                <w:noProof/>
                <w:webHidden/>
              </w:rPr>
              <w:instrText xml:space="preserve"> PAGEREF _Toc19118268 \h </w:instrText>
            </w:r>
            <w:r w:rsidR="00B40632">
              <w:rPr>
                <w:noProof/>
                <w:webHidden/>
              </w:rPr>
            </w:r>
            <w:r w:rsidR="00B40632">
              <w:rPr>
                <w:noProof/>
                <w:webHidden/>
              </w:rPr>
              <w:fldChar w:fldCharType="separate"/>
            </w:r>
            <w:r w:rsidR="00B40632">
              <w:rPr>
                <w:noProof/>
                <w:webHidden/>
              </w:rPr>
              <w:t>12</w:t>
            </w:r>
            <w:r w:rsidR="00B40632">
              <w:rPr>
                <w:noProof/>
                <w:webHidden/>
              </w:rPr>
              <w:fldChar w:fldCharType="end"/>
            </w:r>
          </w:hyperlink>
        </w:p>
        <w:p w14:paraId="51257AB1" w14:textId="7D0E6307" w:rsidR="00B40632" w:rsidRDefault="00191579">
          <w:pPr>
            <w:pStyle w:val="TOC2"/>
            <w:tabs>
              <w:tab w:val="right" w:leader="dot" w:pos="9016"/>
            </w:tabs>
            <w:rPr>
              <w:rFonts w:eastAsiaTheme="minorEastAsia"/>
              <w:noProof/>
              <w:lang w:eastAsia="en-GB"/>
            </w:rPr>
          </w:pPr>
          <w:hyperlink w:anchor="_Toc19118269" w:history="1">
            <w:r w:rsidR="00B40632" w:rsidRPr="00E3452D">
              <w:rPr>
                <w:rStyle w:val="Hyperlink"/>
                <w:noProof/>
              </w:rPr>
              <w:t>Working with external agencies</w:t>
            </w:r>
            <w:r w:rsidR="00B40632">
              <w:rPr>
                <w:noProof/>
                <w:webHidden/>
              </w:rPr>
              <w:tab/>
            </w:r>
            <w:r w:rsidR="00B40632">
              <w:rPr>
                <w:noProof/>
                <w:webHidden/>
              </w:rPr>
              <w:fldChar w:fldCharType="begin"/>
            </w:r>
            <w:r w:rsidR="00B40632">
              <w:rPr>
                <w:noProof/>
                <w:webHidden/>
              </w:rPr>
              <w:instrText xml:space="preserve"> PAGEREF _Toc19118269 \h </w:instrText>
            </w:r>
            <w:r w:rsidR="00B40632">
              <w:rPr>
                <w:noProof/>
                <w:webHidden/>
              </w:rPr>
            </w:r>
            <w:r w:rsidR="00B40632">
              <w:rPr>
                <w:noProof/>
                <w:webHidden/>
              </w:rPr>
              <w:fldChar w:fldCharType="separate"/>
            </w:r>
            <w:r w:rsidR="00B40632">
              <w:rPr>
                <w:noProof/>
                <w:webHidden/>
              </w:rPr>
              <w:t>13</w:t>
            </w:r>
            <w:r w:rsidR="00B40632">
              <w:rPr>
                <w:noProof/>
                <w:webHidden/>
              </w:rPr>
              <w:fldChar w:fldCharType="end"/>
            </w:r>
          </w:hyperlink>
        </w:p>
        <w:p w14:paraId="25E0BD62" w14:textId="6144D16C" w:rsidR="00B40632" w:rsidRDefault="00191579">
          <w:pPr>
            <w:pStyle w:val="TOC2"/>
            <w:tabs>
              <w:tab w:val="right" w:leader="dot" w:pos="9016"/>
            </w:tabs>
            <w:rPr>
              <w:rFonts w:eastAsiaTheme="minorEastAsia"/>
              <w:noProof/>
              <w:lang w:eastAsia="en-GB"/>
            </w:rPr>
          </w:pPr>
          <w:hyperlink w:anchor="_Toc19118270" w:history="1">
            <w:r w:rsidR="00B40632" w:rsidRPr="00E3452D">
              <w:rPr>
                <w:rStyle w:val="Hyperlink"/>
                <w:noProof/>
              </w:rPr>
              <w:t>Safeguarding, reports of abuse and confidentiality</w:t>
            </w:r>
            <w:r w:rsidR="00B40632">
              <w:rPr>
                <w:noProof/>
                <w:webHidden/>
              </w:rPr>
              <w:tab/>
            </w:r>
            <w:r w:rsidR="00B40632">
              <w:rPr>
                <w:noProof/>
                <w:webHidden/>
              </w:rPr>
              <w:fldChar w:fldCharType="begin"/>
            </w:r>
            <w:r w:rsidR="00B40632">
              <w:rPr>
                <w:noProof/>
                <w:webHidden/>
              </w:rPr>
              <w:instrText xml:space="preserve"> PAGEREF _Toc19118270 \h </w:instrText>
            </w:r>
            <w:r w:rsidR="00B40632">
              <w:rPr>
                <w:noProof/>
                <w:webHidden/>
              </w:rPr>
            </w:r>
            <w:r w:rsidR="00B40632">
              <w:rPr>
                <w:noProof/>
                <w:webHidden/>
              </w:rPr>
              <w:fldChar w:fldCharType="separate"/>
            </w:r>
            <w:r w:rsidR="00B40632">
              <w:rPr>
                <w:noProof/>
                <w:webHidden/>
              </w:rPr>
              <w:t>13</w:t>
            </w:r>
            <w:r w:rsidR="00B40632">
              <w:rPr>
                <w:noProof/>
                <w:webHidden/>
              </w:rPr>
              <w:fldChar w:fldCharType="end"/>
            </w:r>
          </w:hyperlink>
        </w:p>
        <w:p w14:paraId="39CE0D5A" w14:textId="2F290B0E" w:rsidR="00B40632" w:rsidRDefault="00191579">
          <w:pPr>
            <w:pStyle w:val="TOC2"/>
            <w:tabs>
              <w:tab w:val="right" w:leader="dot" w:pos="9016"/>
            </w:tabs>
            <w:rPr>
              <w:rFonts w:eastAsiaTheme="minorEastAsia"/>
              <w:noProof/>
              <w:lang w:eastAsia="en-GB"/>
            </w:rPr>
          </w:pPr>
          <w:hyperlink w:anchor="_Toc19118271" w:history="1">
            <w:r w:rsidR="00B40632" w:rsidRPr="00E3452D">
              <w:rPr>
                <w:rStyle w:val="Hyperlink"/>
                <w:noProof/>
              </w:rPr>
              <w:t>Appendix 2: Secondary Statutory Content</w:t>
            </w:r>
            <w:r w:rsidR="00B40632">
              <w:rPr>
                <w:noProof/>
                <w:webHidden/>
              </w:rPr>
              <w:tab/>
            </w:r>
            <w:r w:rsidR="00B40632">
              <w:rPr>
                <w:noProof/>
                <w:webHidden/>
              </w:rPr>
              <w:fldChar w:fldCharType="begin"/>
            </w:r>
            <w:r w:rsidR="00B40632">
              <w:rPr>
                <w:noProof/>
                <w:webHidden/>
              </w:rPr>
              <w:instrText xml:space="preserve"> PAGEREF _Toc19118271 \h </w:instrText>
            </w:r>
            <w:r w:rsidR="00B40632">
              <w:rPr>
                <w:noProof/>
                <w:webHidden/>
              </w:rPr>
            </w:r>
            <w:r w:rsidR="00B40632">
              <w:rPr>
                <w:noProof/>
                <w:webHidden/>
              </w:rPr>
              <w:fldChar w:fldCharType="separate"/>
            </w:r>
            <w:r w:rsidR="00B40632">
              <w:rPr>
                <w:noProof/>
                <w:webHidden/>
              </w:rPr>
              <w:t>15</w:t>
            </w:r>
            <w:r w:rsidR="00B40632">
              <w:rPr>
                <w:noProof/>
                <w:webHidden/>
              </w:rPr>
              <w:fldChar w:fldCharType="end"/>
            </w:r>
          </w:hyperlink>
        </w:p>
        <w:p w14:paraId="30E30ABD" w14:textId="0E55373F" w:rsidR="00B40632" w:rsidRDefault="00191579">
          <w:pPr>
            <w:pStyle w:val="TOC2"/>
            <w:tabs>
              <w:tab w:val="right" w:leader="dot" w:pos="9016"/>
            </w:tabs>
            <w:rPr>
              <w:rFonts w:eastAsiaTheme="minorEastAsia"/>
              <w:noProof/>
              <w:lang w:eastAsia="en-GB"/>
            </w:rPr>
          </w:pPr>
          <w:hyperlink w:anchor="_Toc19118272" w:history="1">
            <w:r w:rsidR="00B40632" w:rsidRPr="00E3452D">
              <w:rPr>
                <w:rStyle w:val="Hyperlink"/>
                <w:noProof/>
              </w:rPr>
              <w:t>Secondary Relationships and Sex Education</w:t>
            </w:r>
            <w:r w:rsidR="00B40632">
              <w:rPr>
                <w:noProof/>
                <w:webHidden/>
              </w:rPr>
              <w:tab/>
            </w:r>
            <w:r w:rsidR="00B40632">
              <w:rPr>
                <w:noProof/>
                <w:webHidden/>
              </w:rPr>
              <w:fldChar w:fldCharType="begin"/>
            </w:r>
            <w:r w:rsidR="00B40632">
              <w:rPr>
                <w:noProof/>
                <w:webHidden/>
              </w:rPr>
              <w:instrText xml:space="preserve"> PAGEREF _Toc19118272 \h </w:instrText>
            </w:r>
            <w:r w:rsidR="00B40632">
              <w:rPr>
                <w:noProof/>
                <w:webHidden/>
              </w:rPr>
            </w:r>
            <w:r w:rsidR="00B40632">
              <w:rPr>
                <w:noProof/>
                <w:webHidden/>
              </w:rPr>
              <w:fldChar w:fldCharType="separate"/>
            </w:r>
            <w:r w:rsidR="00B40632">
              <w:rPr>
                <w:noProof/>
                <w:webHidden/>
              </w:rPr>
              <w:t>15</w:t>
            </w:r>
            <w:r w:rsidR="00B40632">
              <w:rPr>
                <w:noProof/>
                <w:webHidden/>
              </w:rPr>
              <w:fldChar w:fldCharType="end"/>
            </w:r>
          </w:hyperlink>
        </w:p>
        <w:p w14:paraId="111FD4B9" w14:textId="6F3EEB29" w:rsidR="00B40632" w:rsidRDefault="00191579">
          <w:pPr>
            <w:pStyle w:val="TOC2"/>
            <w:tabs>
              <w:tab w:val="right" w:leader="dot" w:pos="9016"/>
            </w:tabs>
            <w:rPr>
              <w:rFonts w:eastAsiaTheme="minorEastAsia"/>
              <w:noProof/>
              <w:lang w:eastAsia="en-GB"/>
            </w:rPr>
          </w:pPr>
          <w:hyperlink w:anchor="_Toc19118273" w:history="1">
            <w:r w:rsidR="00B40632" w:rsidRPr="00E3452D">
              <w:rPr>
                <w:rStyle w:val="Hyperlink"/>
                <w:noProof/>
              </w:rPr>
              <w:t>Families</w:t>
            </w:r>
            <w:r w:rsidR="00B40632">
              <w:rPr>
                <w:noProof/>
                <w:webHidden/>
              </w:rPr>
              <w:tab/>
            </w:r>
            <w:r w:rsidR="00B40632">
              <w:rPr>
                <w:noProof/>
                <w:webHidden/>
              </w:rPr>
              <w:fldChar w:fldCharType="begin"/>
            </w:r>
            <w:r w:rsidR="00B40632">
              <w:rPr>
                <w:noProof/>
                <w:webHidden/>
              </w:rPr>
              <w:instrText xml:space="preserve"> PAGEREF _Toc19118273 \h </w:instrText>
            </w:r>
            <w:r w:rsidR="00B40632">
              <w:rPr>
                <w:noProof/>
                <w:webHidden/>
              </w:rPr>
            </w:r>
            <w:r w:rsidR="00B40632">
              <w:rPr>
                <w:noProof/>
                <w:webHidden/>
              </w:rPr>
              <w:fldChar w:fldCharType="separate"/>
            </w:r>
            <w:r w:rsidR="00B40632">
              <w:rPr>
                <w:noProof/>
                <w:webHidden/>
              </w:rPr>
              <w:t>15</w:t>
            </w:r>
            <w:r w:rsidR="00B40632">
              <w:rPr>
                <w:noProof/>
                <w:webHidden/>
              </w:rPr>
              <w:fldChar w:fldCharType="end"/>
            </w:r>
          </w:hyperlink>
        </w:p>
        <w:p w14:paraId="0D306B71" w14:textId="09478A8D" w:rsidR="00B40632" w:rsidRDefault="00191579">
          <w:pPr>
            <w:pStyle w:val="TOC2"/>
            <w:tabs>
              <w:tab w:val="right" w:leader="dot" w:pos="9016"/>
            </w:tabs>
            <w:rPr>
              <w:rFonts w:eastAsiaTheme="minorEastAsia"/>
              <w:noProof/>
              <w:lang w:eastAsia="en-GB"/>
            </w:rPr>
          </w:pPr>
          <w:hyperlink w:anchor="_Toc19118274" w:history="1">
            <w:r w:rsidR="00B40632" w:rsidRPr="00E3452D">
              <w:rPr>
                <w:rStyle w:val="Hyperlink"/>
                <w:noProof/>
              </w:rPr>
              <w:t>Respectful relationships, including friendships</w:t>
            </w:r>
            <w:r w:rsidR="00B40632">
              <w:rPr>
                <w:noProof/>
                <w:webHidden/>
              </w:rPr>
              <w:tab/>
            </w:r>
            <w:r w:rsidR="00B40632">
              <w:rPr>
                <w:noProof/>
                <w:webHidden/>
              </w:rPr>
              <w:fldChar w:fldCharType="begin"/>
            </w:r>
            <w:r w:rsidR="00B40632">
              <w:rPr>
                <w:noProof/>
                <w:webHidden/>
              </w:rPr>
              <w:instrText xml:space="preserve"> PAGEREF _Toc19118274 \h </w:instrText>
            </w:r>
            <w:r w:rsidR="00B40632">
              <w:rPr>
                <w:noProof/>
                <w:webHidden/>
              </w:rPr>
            </w:r>
            <w:r w:rsidR="00B40632">
              <w:rPr>
                <w:noProof/>
                <w:webHidden/>
              </w:rPr>
              <w:fldChar w:fldCharType="separate"/>
            </w:r>
            <w:r w:rsidR="00B40632">
              <w:rPr>
                <w:noProof/>
                <w:webHidden/>
              </w:rPr>
              <w:t>15</w:t>
            </w:r>
            <w:r w:rsidR="00B40632">
              <w:rPr>
                <w:noProof/>
                <w:webHidden/>
              </w:rPr>
              <w:fldChar w:fldCharType="end"/>
            </w:r>
          </w:hyperlink>
        </w:p>
        <w:p w14:paraId="1596844D" w14:textId="6454B799" w:rsidR="00B40632" w:rsidRDefault="00191579">
          <w:pPr>
            <w:pStyle w:val="TOC2"/>
            <w:tabs>
              <w:tab w:val="right" w:leader="dot" w:pos="9016"/>
            </w:tabs>
            <w:rPr>
              <w:rFonts w:eastAsiaTheme="minorEastAsia"/>
              <w:noProof/>
              <w:lang w:eastAsia="en-GB"/>
            </w:rPr>
          </w:pPr>
          <w:hyperlink w:anchor="_Toc19118275" w:history="1">
            <w:r w:rsidR="00B40632" w:rsidRPr="00E3452D">
              <w:rPr>
                <w:rStyle w:val="Hyperlink"/>
                <w:noProof/>
              </w:rPr>
              <w:t>Online and media</w:t>
            </w:r>
            <w:r w:rsidR="00B40632">
              <w:rPr>
                <w:noProof/>
                <w:webHidden/>
              </w:rPr>
              <w:tab/>
            </w:r>
            <w:r w:rsidR="00B40632">
              <w:rPr>
                <w:noProof/>
                <w:webHidden/>
              </w:rPr>
              <w:fldChar w:fldCharType="begin"/>
            </w:r>
            <w:r w:rsidR="00B40632">
              <w:rPr>
                <w:noProof/>
                <w:webHidden/>
              </w:rPr>
              <w:instrText xml:space="preserve"> PAGEREF _Toc19118275 \h </w:instrText>
            </w:r>
            <w:r w:rsidR="00B40632">
              <w:rPr>
                <w:noProof/>
                <w:webHidden/>
              </w:rPr>
            </w:r>
            <w:r w:rsidR="00B40632">
              <w:rPr>
                <w:noProof/>
                <w:webHidden/>
              </w:rPr>
              <w:fldChar w:fldCharType="separate"/>
            </w:r>
            <w:r w:rsidR="00B40632">
              <w:rPr>
                <w:noProof/>
                <w:webHidden/>
              </w:rPr>
              <w:t>16</w:t>
            </w:r>
            <w:r w:rsidR="00B40632">
              <w:rPr>
                <w:noProof/>
                <w:webHidden/>
              </w:rPr>
              <w:fldChar w:fldCharType="end"/>
            </w:r>
          </w:hyperlink>
        </w:p>
        <w:p w14:paraId="4A5E44EE" w14:textId="056CED2A" w:rsidR="00B40632" w:rsidRDefault="00191579">
          <w:pPr>
            <w:pStyle w:val="TOC2"/>
            <w:tabs>
              <w:tab w:val="right" w:leader="dot" w:pos="9016"/>
            </w:tabs>
            <w:rPr>
              <w:rFonts w:eastAsiaTheme="minorEastAsia"/>
              <w:noProof/>
              <w:lang w:eastAsia="en-GB"/>
            </w:rPr>
          </w:pPr>
          <w:hyperlink w:anchor="_Toc19118276" w:history="1">
            <w:r w:rsidR="00B40632" w:rsidRPr="00E3452D">
              <w:rPr>
                <w:rStyle w:val="Hyperlink"/>
                <w:noProof/>
              </w:rPr>
              <w:t>Being safe</w:t>
            </w:r>
            <w:r w:rsidR="00B40632">
              <w:rPr>
                <w:noProof/>
                <w:webHidden/>
              </w:rPr>
              <w:tab/>
            </w:r>
            <w:r w:rsidR="00B40632">
              <w:rPr>
                <w:noProof/>
                <w:webHidden/>
              </w:rPr>
              <w:fldChar w:fldCharType="begin"/>
            </w:r>
            <w:r w:rsidR="00B40632">
              <w:rPr>
                <w:noProof/>
                <w:webHidden/>
              </w:rPr>
              <w:instrText xml:space="preserve"> PAGEREF _Toc19118276 \h </w:instrText>
            </w:r>
            <w:r w:rsidR="00B40632">
              <w:rPr>
                <w:noProof/>
                <w:webHidden/>
              </w:rPr>
            </w:r>
            <w:r w:rsidR="00B40632">
              <w:rPr>
                <w:noProof/>
                <w:webHidden/>
              </w:rPr>
              <w:fldChar w:fldCharType="separate"/>
            </w:r>
            <w:r w:rsidR="00B40632">
              <w:rPr>
                <w:noProof/>
                <w:webHidden/>
              </w:rPr>
              <w:t>16</w:t>
            </w:r>
            <w:r w:rsidR="00B40632">
              <w:rPr>
                <w:noProof/>
                <w:webHidden/>
              </w:rPr>
              <w:fldChar w:fldCharType="end"/>
            </w:r>
          </w:hyperlink>
        </w:p>
        <w:p w14:paraId="1D8738D4" w14:textId="0C6EE97F" w:rsidR="00B40632" w:rsidRDefault="00191579">
          <w:pPr>
            <w:pStyle w:val="TOC2"/>
            <w:tabs>
              <w:tab w:val="right" w:leader="dot" w:pos="9016"/>
            </w:tabs>
            <w:rPr>
              <w:rFonts w:eastAsiaTheme="minorEastAsia"/>
              <w:noProof/>
              <w:lang w:eastAsia="en-GB"/>
            </w:rPr>
          </w:pPr>
          <w:hyperlink w:anchor="_Toc19118277" w:history="1">
            <w:r w:rsidR="00B40632" w:rsidRPr="00E3452D">
              <w:rPr>
                <w:rStyle w:val="Hyperlink"/>
                <w:noProof/>
              </w:rPr>
              <w:t>Intimate and sexual relationships, including sexual health</w:t>
            </w:r>
            <w:r w:rsidR="00B40632">
              <w:rPr>
                <w:noProof/>
                <w:webHidden/>
              </w:rPr>
              <w:tab/>
            </w:r>
            <w:r w:rsidR="00B40632">
              <w:rPr>
                <w:noProof/>
                <w:webHidden/>
              </w:rPr>
              <w:fldChar w:fldCharType="begin"/>
            </w:r>
            <w:r w:rsidR="00B40632">
              <w:rPr>
                <w:noProof/>
                <w:webHidden/>
              </w:rPr>
              <w:instrText xml:space="preserve"> PAGEREF _Toc19118277 \h </w:instrText>
            </w:r>
            <w:r w:rsidR="00B40632">
              <w:rPr>
                <w:noProof/>
                <w:webHidden/>
              </w:rPr>
            </w:r>
            <w:r w:rsidR="00B40632">
              <w:rPr>
                <w:noProof/>
                <w:webHidden/>
              </w:rPr>
              <w:fldChar w:fldCharType="separate"/>
            </w:r>
            <w:r w:rsidR="00B40632">
              <w:rPr>
                <w:noProof/>
                <w:webHidden/>
              </w:rPr>
              <w:t>17</w:t>
            </w:r>
            <w:r w:rsidR="00B40632">
              <w:rPr>
                <w:noProof/>
                <w:webHidden/>
              </w:rPr>
              <w:fldChar w:fldCharType="end"/>
            </w:r>
          </w:hyperlink>
        </w:p>
        <w:p w14:paraId="679BD2BD" w14:textId="78C68EB7" w:rsidR="00B40632" w:rsidRDefault="00191579">
          <w:pPr>
            <w:pStyle w:val="TOC2"/>
            <w:tabs>
              <w:tab w:val="right" w:leader="dot" w:pos="9016"/>
            </w:tabs>
            <w:rPr>
              <w:rFonts w:eastAsiaTheme="minorEastAsia"/>
              <w:noProof/>
              <w:lang w:eastAsia="en-GB"/>
            </w:rPr>
          </w:pPr>
          <w:hyperlink w:anchor="_Toc19118278" w:history="1">
            <w:r w:rsidR="00B40632" w:rsidRPr="00E3452D">
              <w:rPr>
                <w:rStyle w:val="Hyperlink"/>
                <w:noProof/>
              </w:rPr>
              <w:t>Health Education</w:t>
            </w:r>
            <w:r w:rsidR="00B40632">
              <w:rPr>
                <w:noProof/>
                <w:webHidden/>
              </w:rPr>
              <w:tab/>
            </w:r>
            <w:r w:rsidR="00B40632">
              <w:rPr>
                <w:noProof/>
                <w:webHidden/>
              </w:rPr>
              <w:fldChar w:fldCharType="begin"/>
            </w:r>
            <w:r w:rsidR="00B40632">
              <w:rPr>
                <w:noProof/>
                <w:webHidden/>
              </w:rPr>
              <w:instrText xml:space="preserve"> PAGEREF _Toc19118278 \h </w:instrText>
            </w:r>
            <w:r w:rsidR="00B40632">
              <w:rPr>
                <w:noProof/>
                <w:webHidden/>
              </w:rPr>
            </w:r>
            <w:r w:rsidR="00B40632">
              <w:rPr>
                <w:noProof/>
                <w:webHidden/>
              </w:rPr>
              <w:fldChar w:fldCharType="separate"/>
            </w:r>
            <w:r w:rsidR="00B40632">
              <w:rPr>
                <w:noProof/>
                <w:webHidden/>
              </w:rPr>
              <w:t>17</w:t>
            </w:r>
            <w:r w:rsidR="00B40632">
              <w:rPr>
                <w:noProof/>
                <w:webHidden/>
              </w:rPr>
              <w:fldChar w:fldCharType="end"/>
            </w:r>
          </w:hyperlink>
        </w:p>
        <w:p w14:paraId="5FF07F90" w14:textId="5C0771CE" w:rsidR="00B40632" w:rsidRDefault="00191579">
          <w:pPr>
            <w:pStyle w:val="TOC2"/>
            <w:tabs>
              <w:tab w:val="right" w:leader="dot" w:pos="9016"/>
            </w:tabs>
            <w:rPr>
              <w:rFonts w:eastAsiaTheme="minorEastAsia"/>
              <w:noProof/>
              <w:lang w:eastAsia="en-GB"/>
            </w:rPr>
          </w:pPr>
          <w:hyperlink w:anchor="_Toc19118279" w:history="1">
            <w:r w:rsidR="00B40632" w:rsidRPr="00E3452D">
              <w:rPr>
                <w:rStyle w:val="Hyperlink"/>
                <w:noProof/>
              </w:rPr>
              <w:t>Mental wellbeing</w:t>
            </w:r>
            <w:r w:rsidR="00B40632">
              <w:rPr>
                <w:noProof/>
                <w:webHidden/>
              </w:rPr>
              <w:tab/>
            </w:r>
            <w:r w:rsidR="00B40632">
              <w:rPr>
                <w:noProof/>
                <w:webHidden/>
              </w:rPr>
              <w:fldChar w:fldCharType="begin"/>
            </w:r>
            <w:r w:rsidR="00B40632">
              <w:rPr>
                <w:noProof/>
                <w:webHidden/>
              </w:rPr>
              <w:instrText xml:space="preserve"> PAGEREF _Toc19118279 \h </w:instrText>
            </w:r>
            <w:r w:rsidR="00B40632">
              <w:rPr>
                <w:noProof/>
                <w:webHidden/>
              </w:rPr>
            </w:r>
            <w:r w:rsidR="00B40632">
              <w:rPr>
                <w:noProof/>
                <w:webHidden/>
              </w:rPr>
              <w:fldChar w:fldCharType="separate"/>
            </w:r>
            <w:r w:rsidR="00B40632">
              <w:rPr>
                <w:noProof/>
                <w:webHidden/>
              </w:rPr>
              <w:t>17</w:t>
            </w:r>
            <w:r w:rsidR="00B40632">
              <w:rPr>
                <w:noProof/>
                <w:webHidden/>
              </w:rPr>
              <w:fldChar w:fldCharType="end"/>
            </w:r>
          </w:hyperlink>
        </w:p>
        <w:p w14:paraId="285AAE86" w14:textId="7033F36F" w:rsidR="00B40632" w:rsidRDefault="00191579">
          <w:pPr>
            <w:pStyle w:val="TOC2"/>
            <w:tabs>
              <w:tab w:val="right" w:leader="dot" w:pos="9016"/>
            </w:tabs>
            <w:rPr>
              <w:rFonts w:eastAsiaTheme="minorEastAsia"/>
              <w:noProof/>
              <w:lang w:eastAsia="en-GB"/>
            </w:rPr>
          </w:pPr>
          <w:hyperlink w:anchor="_Toc19118280" w:history="1">
            <w:r w:rsidR="00B40632" w:rsidRPr="00E3452D">
              <w:rPr>
                <w:rStyle w:val="Hyperlink"/>
                <w:noProof/>
              </w:rPr>
              <w:t>Internet safety and harms</w:t>
            </w:r>
            <w:r w:rsidR="00B40632">
              <w:rPr>
                <w:noProof/>
                <w:webHidden/>
              </w:rPr>
              <w:tab/>
            </w:r>
            <w:r w:rsidR="00B40632">
              <w:rPr>
                <w:noProof/>
                <w:webHidden/>
              </w:rPr>
              <w:fldChar w:fldCharType="begin"/>
            </w:r>
            <w:r w:rsidR="00B40632">
              <w:rPr>
                <w:noProof/>
                <w:webHidden/>
              </w:rPr>
              <w:instrText xml:space="preserve"> PAGEREF _Toc19118280 \h </w:instrText>
            </w:r>
            <w:r w:rsidR="00B40632">
              <w:rPr>
                <w:noProof/>
                <w:webHidden/>
              </w:rPr>
            </w:r>
            <w:r w:rsidR="00B40632">
              <w:rPr>
                <w:noProof/>
                <w:webHidden/>
              </w:rPr>
              <w:fldChar w:fldCharType="separate"/>
            </w:r>
            <w:r w:rsidR="00B40632">
              <w:rPr>
                <w:noProof/>
                <w:webHidden/>
              </w:rPr>
              <w:t>18</w:t>
            </w:r>
            <w:r w:rsidR="00B40632">
              <w:rPr>
                <w:noProof/>
                <w:webHidden/>
              </w:rPr>
              <w:fldChar w:fldCharType="end"/>
            </w:r>
          </w:hyperlink>
        </w:p>
        <w:p w14:paraId="39E62425" w14:textId="179F1677" w:rsidR="00B40632" w:rsidRDefault="00191579">
          <w:pPr>
            <w:pStyle w:val="TOC2"/>
            <w:tabs>
              <w:tab w:val="right" w:leader="dot" w:pos="9016"/>
            </w:tabs>
            <w:rPr>
              <w:rFonts w:eastAsiaTheme="minorEastAsia"/>
              <w:noProof/>
              <w:lang w:eastAsia="en-GB"/>
            </w:rPr>
          </w:pPr>
          <w:hyperlink w:anchor="_Toc19118281" w:history="1">
            <w:r w:rsidR="00B40632" w:rsidRPr="00E3452D">
              <w:rPr>
                <w:rStyle w:val="Hyperlink"/>
                <w:noProof/>
              </w:rPr>
              <w:t>Physical health and fitness</w:t>
            </w:r>
            <w:r w:rsidR="00B40632">
              <w:rPr>
                <w:noProof/>
                <w:webHidden/>
              </w:rPr>
              <w:tab/>
            </w:r>
            <w:r w:rsidR="00B40632">
              <w:rPr>
                <w:noProof/>
                <w:webHidden/>
              </w:rPr>
              <w:fldChar w:fldCharType="begin"/>
            </w:r>
            <w:r w:rsidR="00B40632">
              <w:rPr>
                <w:noProof/>
                <w:webHidden/>
              </w:rPr>
              <w:instrText xml:space="preserve"> PAGEREF _Toc19118281 \h </w:instrText>
            </w:r>
            <w:r w:rsidR="00B40632">
              <w:rPr>
                <w:noProof/>
                <w:webHidden/>
              </w:rPr>
            </w:r>
            <w:r w:rsidR="00B40632">
              <w:rPr>
                <w:noProof/>
                <w:webHidden/>
              </w:rPr>
              <w:fldChar w:fldCharType="separate"/>
            </w:r>
            <w:r w:rsidR="00B40632">
              <w:rPr>
                <w:noProof/>
                <w:webHidden/>
              </w:rPr>
              <w:t>18</w:t>
            </w:r>
            <w:r w:rsidR="00B40632">
              <w:rPr>
                <w:noProof/>
                <w:webHidden/>
              </w:rPr>
              <w:fldChar w:fldCharType="end"/>
            </w:r>
          </w:hyperlink>
        </w:p>
        <w:p w14:paraId="4D0574A2" w14:textId="2FF6FFCB" w:rsidR="00B40632" w:rsidRDefault="00191579">
          <w:pPr>
            <w:pStyle w:val="TOC2"/>
            <w:tabs>
              <w:tab w:val="right" w:leader="dot" w:pos="9016"/>
            </w:tabs>
            <w:rPr>
              <w:rFonts w:eastAsiaTheme="minorEastAsia"/>
              <w:noProof/>
              <w:lang w:eastAsia="en-GB"/>
            </w:rPr>
          </w:pPr>
          <w:hyperlink w:anchor="_Toc19118282" w:history="1">
            <w:r w:rsidR="00B40632" w:rsidRPr="00E3452D">
              <w:rPr>
                <w:rStyle w:val="Hyperlink"/>
                <w:noProof/>
              </w:rPr>
              <w:t>Drugs, alcohol and tobacco</w:t>
            </w:r>
            <w:r w:rsidR="00B40632">
              <w:rPr>
                <w:noProof/>
                <w:webHidden/>
              </w:rPr>
              <w:tab/>
            </w:r>
            <w:r w:rsidR="00B40632">
              <w:rPr>
                <w:noProof/>
                <w:webHidden/>
              </w:rPr>
              <w:fldChar w:fldCharType="begin"/>
            </w:r>
            <w:r w:rsidR="00B40632">
              <w:rPr>
                <w:noProof/>
                <w:webHidden/>
              </w:rPr>
              <w:instrText xml:space="preserve"> PAGEREF _Toc19118282 \h </w:instrText>
            </w:r>
            <w:r w:rsidR="00B40632">
              <w:rPr>
                <w:noProof/>
                <w:webHidden/>
              </w:rPr>
            </w:r>
            <w:r w:rsidR="00B40632">
              <w:rPr>
                <w:noProof/>
                <w:webHidden/>
              </w:rPr>
              <w:fldChar w:fldCharType="separate"/>
            </w:r>
            <w:r w:rsidR="00B40632">
              <w:rPr>
                <w:noProof/>
                <w:webHidden/>
              </w:rPr>
              <w:t>18</w:t>
            </w:r>
            <w:r w:rsidR="00B40632">
              <w:rPr>
                <w:noProof/>
                <w:webHidden/>
              </w:rPr>
              <w:fldChar w:fldCharType="end"/>
            </w:r>
          </w:hyperlink>
        </w:p>
        <w:p w14:paraId="655858D8" w14:textId="6B066684" w:rsidR="00B40632" w:rsidRDefault="00191579">
          <w:pPr>
            <w:pStyle w:val="TOC2"/>
            <w:tabs>
              <w:tab w:val="right" w:leader="dot" w:pos="9016"/>
            </w:tabs>
            <w:rPr>
              <w:rFonts w:eastAsiaTheme="minorEastAsia"/>
              <w:noProof/>
              <w:lang w:eastAsia="en-GB"/>
            </w:rPr>
          </w:pPr>
          <w:hyperlink w:anchor="_Toc19118283" w:history="1">
            <w:r w:rsidR="00B40632" w:rsidRPr="00E3452D">
              <w:rPr>
                <w:rStyle w:val="Hyperlink"/>
                <w:noProof/>
              </w:rPr>
              <w:t>Health and prevention</w:t>
            </w:r>
            <w:r w:rsidR="00B40632">
              <w:rPr>
                <w:noProof/>
                <w:webHidden/>
              </w:rPr>
              <w:tab/>
            </w:r>
            <w:r w:rsidR="00B40632">
              <w:rPr>
                <w:noProof/>
                <w:webHidden/>
              </w:rPr>
              <w:fldChar w:fldCharType="begin"/>
            </w:r>
            <w:r w:rsidR="00B40632">
              <w:rPr>
                <w:noProof/>
                <w:webHidden/>
              </w:rPr>
              <w:instrText xml:space="preserve"> PAGEREF _Toc19118283 \h </w:instrText>
            </w:r>
            <w:r w:rsidR="00B40632">
              <w:rPr>
                <w:noProof/>
                <w:webHidden/>
              </w:rPr>
            </w:r>
            <w:r w:rsidR="00B40632">
              <w:rPr>
                <w:noProof/>
                <w:webHidden/>
              </w:rPr>
              <w:fldChar w:fldCharType="separate"/>
            </w:r>
            <w:r w:rsidR="00B40632">
              <w:rPr>
                <w:noProof/>
                <w:webHidden/>
              </w:rPr>
              <w:t>19</w:t>
            </w:r>
            <w:r w:rsidR="00B40632">
              <w:rPr>
                <w:noProof/>
                <w:webHidden/>
              </w:rPr>
              <w:fldChar w:fldCharType="end"/>
            </w:r>
          </w:hyperlink>
        </w:p>
        <w:p w14:paraId="09554930" w14:textId="28AFFF41" w:rsidR="00B40632" w:rsidRDefault="00191579">
          <w:pPr>
            <w:pStyle w:val="TOC2"/>
            <w:tabs>
              <w:tab w:val="right" w:leader="dot" w:pos="9016"/>
            </w:tabs>
            <w:rPr>
              <w:rFonts w:eastAsiaTheme="minorEastAsia"/>
              <w:noProof/>
              <w:lang w:eastAsia="en-GB"/>
            </w:rPr>
          </w:pPr>
          <w:hyperlink w:anchor="_Toc19118284" w:history="1">
            <w:r w:rsidR="00B40632" w:rsidRPr="00E3452D">
              <w:rPr>
                <w:rStyle w:val="Hyperlink"/>
                <w:noProof/>
              </w:rPr>
              <w:t>Basic first aid</w:t>
            </w:r>
            <w:r w:rsidR="00B40632">
              <w:rPr>
                <w:noProof/>
                <w:webHidden/>
              </w:rPr>
              <w:tab/>
            </w:r>
            <w:r w:rsidR="00B40632">
              <w:rPr>
                <w:noProof/>
                <w:webHidden/>
              </w:rPr>
              <w:fldChar w:fldCharType="begin"/>
            </w:r>
            <w:r w:rsidR="00B40632">
              <w:rPr>
                <w:noProof/>
                <w:webHidden/>
              </w:rPr>
              <w:instrText xml:space="preserve"> PAGEREF _Toc19118284 \h </w:instrText>
            </w:r>
            <w:r w:rsidR="00B40632">
              <w:rPr>
                <w:noProof/>
                <w:webHidden/>
              </w:rPr>
            </w:r>
            <w:r w:rsidR="00B40632">
              <w:rPr>
                <w:noProof/>
                <w:webHidden/>
              </w:rPr>
              <w:fldChar w:fldCharType="separate"/>
            </w:r>
            <w:r w:rsidR="00B40632">
              <w:rPr>
                <w:noProof/>
                <w:webHidden/>
              </w:rPr>
              <w:t>19</w:t>
            </w:r>
            <w:r w:rsidR="00B40632">
              <w:rPr>
                <w:noProof/>
                <w:webHidden/>
              </w:rPr>
              <w:fldChar w:fldCharType="end"/>
            </w:r>
          </w:hyperlink>
        </w:p>
        <w:p w14:paraId="27E56D70" w14:textId="2778161A" w:rsidR="00B40632" w:rsidRDefault="00191579">
          <w:pPr>
            <w:pStyle w:val="TOC2"/>
            <w:tabs>
              <w:tab w:val="right" w:leader="dot" w:pos="9016"/>
            </w:tabs>
            <w:rPr>
              <w:rFonts w:eastAsiaTheme="minorEastAsia"/>
              <w:noProof/>
              <w:lang w:eastAsia="en-GB"/>
            </w:rPr>
          </w:pPr>
          <w:hyperlink w:anchor="_Toc19118285" w:history="1">
            <w:r w:rsidR="00B40632" w:rsidRPr="00E3452D">
              <w:rPr>
                <w:rStyle w:val="Hyperlink"/>
                <w:noProof/>
              </w:rPr>
              <w:t>Changing adolescent body</w:t>
            </w:r>
            <w:r w:rsidR="00B40632">
              <w:rPr>
                <w:noProof/>
                <w:webHidden/>
              </w:rPr>
              <w:tab/>
            </w:r>
            <w:r w:rsidR="00B40632">
              <w:rPr>
                <w:noProof/>
                <w:webHidden/>
              </w:rPr>
              <w:fldChar w:fldCharType="begin"/>
            </w:r>
            <w:r w:rsidR="00B40632">
              <w:rPr>
                <w:noProof/>
                <w:webHidden/>
              </w:rPr>
              <w:instrText xml:space="preserve"> PAGEREF _Toc19118285 \h </w:instrText>
            </w:r>
            <w:r w:rsidR="00B40632">
              <w:rPr>
                <w:noProof/>
                <w:webHidden/>
              </w:rPr>
            </w:r>
            <w:r w:rsidR="00B40632">
              <w:rPr>
                <w:noProof/>
                <w:webHidden/>
              </w:rPr>
              <w:fldChar w:fldCharType="separate"/>
            </w:r>
            <w:r w:rsidR="00B40632">
              <w:rPr>
                <w:noProof/>
                <w:webHidden/>
              </w:rPr>
              <w:t>19</w:t>
            </w:r>
            <w:r w:rsidR="00B40632">
              <w:rPr>
                <w:noProof/>
                <w:webHidden/>
              </w:rPr>
              <w:fldChar w:fldCharType="end"/>
            </w:r>
          </w:hyperlink>
        </w:p>
        <w:p w14:paraId="27A4219A" w14:textId="5187D4E4" w:rsidR="00B40632" w:rsidRDefault="00191579">
          <w:pPr>
            <w:pStyle w:val="TOC2"/>
            <w:tabs>
              <w:tab w:val="right" w:leader="dot" w:pos="9016"/>
            </w:tabs>
            <w:rPr>
              <w:rFonts w:eastAsiaTheme="minorEastAsia"/>
              <w:noProof/>
              <w:lang w:eastAsia="en-GB"/>
            </w:rPr>
          </w:pPr>
          <w:hyperlink w:anchor="_Toc19118286" w:history="1">
            <w:r w:rsidR="00B40632" w:rsidRPr="00E3452D">
              <w:rPr>
                <w:rStyle w:val="Hyperlink"/>
                <w:noProof/>
              </w:rPr>
              <w:t>Appendix 3</w:t>
            </w:r>
            <w:r w:rsidR="00B40632">
              <w:rPr>
                <w:noProof/>
                <w:webHidden/>
              </w:rPr>
              <w:tab/>
            </w:r>
            <w:r w:rsidR="00B40632">
              <w:rPr>
                <w:noProof/>
                <w:webHidden/>
              </w:rPr>
              <w:fldChar w:fldCharType="begin"/>
            </w:r>
            <w:r w:rsidR="00B40632">
              <w:rPr>
                <w:noProof/>
                <w:webHidden/>
              </w:rPr>
              <w:instrText xml:space="preserve"> PAGEREF _Toc19118286 \h </w:instrText>
            </w:r>
            <w:r w:rsidR="00B40632">
              <w:rPr>
                <w:noProof/>
                <w:webHidden/>
              </w:rPr>
            </w:r>
            <w:r w:rsidR="00B40632">
              <w:rPr>
                <w:noProof/>
                <w:webHidden/>
              </w:rPr>
              <w:fldChar w:fldCharType="separate"/>
            </w:r>
            <w:r w:rsidR="00B40632">
              <w:rPr>
                <w:noProof/>
                <w:webHidden/>
              </w:rPr>
              <w:t>20</w:t>
            </w:r>
            <w:r w:rsidR="00B40632">
              <w:rPr>
                <w:noProof/>
                <w:webHidden/>
              </w:rPr>
              <w:fldChar w:fldCharType="end"/>
            </w:r>
          </w:hyperlink>
        </w:p>
        <w:p w14:paraId="5EA9E876" w14:textId="3843C6AE" w:rsidR="00B40632" w:rsidRDefault="009F6006">
          <w:pPr>
            <w:pStyle w:val="TOC2"/>
            <w:tabs>
              <w:tab w:val="right" w:leader="dot" w:pos="9016"/>
            </w:tabs>
            <w:rPr>
              <w:rFonts w:eastAsiaTheme="minorEastAsia"/>
              <w:noProof/>
              <w:lang w:eastAsia="en-GB"/>
            </w:rPr>
          </w:pPr>
          <w:r>
            <w:t xml:space="preserve">Kirk Hallam Academy's Civics + Character Education Curriculum </w:t>
          </w:r>
          <w:hyperlink w:anchor="_Toc19118287" w:history="1">
            <w:r w:rsidR="00B40632">
              <w:rPr>
                <w:noProof/>
                <w:webHidden/>
              </w:rPr>
              <w:tab/>
            </w:r>
            <w:r w:rsidR="00B40632">
              <w:rPr>
                <w:noProof/>
                <w:webHidden/>
              </w:rPr>
              <w:fldChar w:fldCharType="begin"/>
            </w:r>
            <w:r w:rsidR="00B40632">
              <w:rPr>
                <w:noProof/>
                <w:webHidden/>
              </w:rPr>
              <w:instrText xml:space="preserve"> PAGEREF _Toc19118287 \h </w:instrText>
            </w:r>
            <w:r w:rsidR="00B40632">
              <w:rPr>
                <w:noProof/>
                <w:webHidden/>
              </w:rPr>
            </w:r>
            <w:r w:rsidR="00B40632">
              <w:rPr>
                <w:noProof/>
                <w:webHidden/>
              </w:rPr>
              <w:fldChar w:fldCharType="separate"/>
            </w:r>
            <w:r w:rsidR="00B40632">
              <w:rPr>
                <w:noProof/>
                <w:webHidden/>
              </w:rPr>
              <w:t>20</w:t>
            </w:r>
            <w:r w:rsidR="00B40632">
              <w:rPr>
                <w:noProof/>
                <w:webHidden/>
              </w:rPr>
              <w:fldChar w:fldCharType="end"/>
            </w:r>
          </w:hyperlink>
        </w:p>
        <w:p w14:paraId="09DC520A" w14:textId="2644E1FD" w:rsidR="00FD1513" w:rsidRDefault="00FD1513">
          <w:r>
            <w:rPr>
              <w:b/>
              <w:bCs/>
              <w:noProof/>
            </w:rPr>
            <w:fldChar w:fldCharType="end"/>
          </w:r>
        </w:p>
      </w:sdtContent>
    </w:sdt>
    <w:p w14:paraId="0E784097" w14:textId="06327DE3" w:rsidR="007C6174" w:rsidRDefault="007C6174" w:rsidP="001430E2">
      <w:pPr>
        <w:pStyle w:val="Heading"/>
      </w:pPr>
    </w:p>
    <w:p w14:paraId="18B83690" w14:textId="77777777" w:rsidR="007C6174" w:rsidRDefault="007C6174">
      <w:pPr>
        <w:rPr>
          <w:rFonts w:ascii="Century Gothic" w:eastAsiaTheme="majorEastAsia" w:hAnsi="Century Gothic" w:cstheme="majorBidi"/>
          <w:b/>
          <w:sz w:val="24"/>
          <w:szCs w:val="26"/>
        </w:rPr>
      </w:pPr>
      <w:r>
        <w:br w:type="page"/>
      </w:r>
    </w:p>
    <w:p w14:paraId="647B8827" w14:textId="6BFA1C35" w:rsidR="0040315C" w:rsidRPr="001430E2" w:rsidRDefault="0040315C" w:rsidP="001430E2">
      <w:pPr>
        <w:pStyle w:val="Heading"/>
      </w:pPr>
      <w:bookmarkStart w:id="2" w:name="_Toc18067604"/>
      <w:bookmarkStart w:id="3" w:name="_Toc19118245"/>
      <w:r w:rsidRPr="001430E2">
        <w:lastRenderedPageBreak/>
        <w:t>Intro</w:t>
      </w:r>
      <w:r w:rsidR="002D67E0" w:rsidRPr="001430E2">
        <w:t>d</w:t>
      </w:r>
      <w:r w:rsidRPr="001430E2">
        <w:t>uction</w:t>
      </w:r>
      <w:bookmarkEnd w:id="2"/>
      <w:bookmarkEnd w:id="3"/>
      <w:r w:rsidRPr="001430E2">
        <w:t xml:space="preserve"> </w:t>
      </w:r>
    </w:p>
    <w:p w14:paraId="02FD711E" w14:textId="50968931" w:rsidR="00951000" w:rsidRPr="002D67E0" w:rsidRDefault="0040315C" w:rsidP="00951000">
      <w:pPr>
        <w:spacing w:before="240" w:after="240" w:line="276" w:lineRule="auto"/>
        <w:rPr>
          <w:rFonts w:ascii="Century Gothic" w:hAnsi="Century Gothic"/>
        </w:rPr>
      </w:pPr>
      <w:r w:rsidRPr="002D67E0">
        <w:rPr>
          <w:rFonts w:ascii="Century Gothic" w:hAnsi="Century Gothic"/>
        </w:rPr>
        <w:t>The Nova Education Trust is aware that children and young people are growing up in an increasingly complex world and living their lives se</w:t>
      </w:r>
      <w:r w:rsidR="00951000" w:rsidRPr="002D67E0">
        <w:rPr>
          <w:rFonts w:ascii="Century Gothic" w:hAnsi="Century Gothic"/>
        </w:rPr>
        <w:t>a</w:t>
      </w:r>
      <w:r w:rsidRPr="002D67E0">
        <w:rPr>
          <w:rFonts w:ascii="Century Gothic" w:hAnsi="Century Gothic"/>
        </w:rPr>
        <w:t>mlessly on and offline. This presents many positive and exciting opportunities, but also challenges and risks. In this environment, children and youn</w:t>
      </w:r>
      <w:r w:rsidR="002D67E0">
        <w:rPr>
          <w:rFonts w:ascii="Century Gothic" w:hAnsi="Century Gothic"/>
        </w:rPr>
        <w:t>g</w:t>
      </w:r>
      <w:r w:rsidRPr="002D67E0">
        <w:rPr>
          <w:rFonts w:ascii="Century Gothic" w:hAnsi="Century Gothic"/>
        </w:rPr>
        <w:t xml:space="preserve"> people need to know how to be safe and healthy and how to manage their academic, personal and social lives in a positive way.</w:t>
      </w:r>
    </w:p>
    <w:p w14:paraId="0C4D0AE8" w14:textId="2AB710BD" w:rsidR="00951000" w:rsidRPr="002D67E0" w:rsidRDefault="00951000" w:rsidP="00951000">
      <w:pPr>
        <w:spacing w:before="240" w:after="240" w:line="276" w:lineRule="auto"/>
        <w:rPr>
          <w:rFonts w:ascii="Century Gothic" w:hAnsi="Century Gothic"/>
        </w:rPr>
      </w:pPr>
      <w:r w:rsidRPr="002D67E0">
        <w:rPr>
          <w:rFonts w:ascii="Century Gothic" w:hAnsi="Century Gothic"/>
        </w:rPr>
        <w:t xml:space="preserve">This policy covers our approach to </w:t>
      </w:r>
      <w:r w:rsidR="002D67E0">
        <w:rPr>
          <w:rFonts w:ascii="Century Gothic" w:hAnsi="Century Gothic"/>
        </w:rPr>
        <w:t>Relationships Education</w:t>
      </w:r>
      <w:r w:rsidR="00543C29">
        <w:rPr>
          <w:rFonts w:ascii="Century Gothic" w:hAnsi="Century Gothic"/>
        </w:rPr>
        <w:t xml:space="preserve"> </w:t>
      </w:r>
      <w:r w:rsidR="00A93489">
        <w:rPr>
          <w:rFonts w:ascii="Century Gothic" w:hAnsi="Century Gothic"/>
        </w:rPr>
        <w:t>(</w:t>
      </w:r>
      <w:proofErr w:type="spellStart"/>
      <w:r w:rsidR="00A93489">
        <w:rPr>
          <w:rFonts w:ascii="Century Gothic" w:hAnsi="Century Gothic"/>
        </w:rPr>
        <w:t>ReE</w:t>
      </w:r>
      <w:proofErr w:type="spellEnd"/>
      <w:r w:rsidR="00A93489">
        <w:rPr>
          <w:rFonts w:ascii="Century Gothic" w:hAnsi="Century Gothic"/>
        </w:rPr>
        <w:t>)</w:t>
      </w:r>
      <w:r w:rsidR="002D67E0">
        <w:rPr>
          <w:rFonts w:ascii="Century Gothic" w:hAnsi="Century Gothic"/>
        </w:rPr>
        <w:t>, Relationships and Sex Education (RSE) and Health Education</w:t>
      </w:r>
      <w:r w:rsidRPr="002D67E0">
        <w:rPr>
          <w:rFonts w:ascii="Century Gothic" w:hAnsi="Century Gothic"/>
        </w:rPr>
        <w:t xml:space="preserve">, not only in lessons but through the attitude of our staff and </w:t>
      </w:r>
      <w:r w:rsidR="001D742E">
        <w:rPr>
          <w:rFonts w:ascii="Century Gothic" w:hAnsi="Century Gothic"/>
        </w:rPr>
        <w:t>pupils</w:t>
      </w:r>
      <w:r w:rsidRPr="002D67E0">
        <w:rPr>
          <w:rFonts w:ascii="Century Gothic" w:hAnsi="Century Gothic"/>
        </w:rPr>
        <w:t xml:space="preserve"> alike, our ethos and approach and commitment to equality both within and outside of the classroom.</w:t>
      </w:r>
    </w:p>
    <w:p w14:paraId="4E9FDFE4" w14:textId="77777777" w:rsidR="009616F1" w:rsidRDefault="002D67E0" w:rsidP="009616F1">
      <w:pPr>
        <w:spacing w:before="240" w:after="240" w:line="276" w:lineRule="auto"/>
        <w:rPr>
          <w:rFonts w:ascii="Century Gothic" w:hAnsi="Century Gothic"/>
        </w:rPr>
      </w:pPr>
      <w:r w:rsidRPr="002D67E0">
        <w:rPr>
          <w:rFonts w:ascii="Century Gothic" w:hAnsi="Century Gothic"/>
        </w:rPr>
        <w:t>We acknowledge that all young people deserve the right to honest, open and factual information to help better form their own beliefs and values, free from bias, judgement or subjective personal beliefs of those who teach them.</w:t>
      </w:r>
    </w:p>
    <w:p w14:paraId="43BE6B46" w14:textId="02FA1262" w:rsidR="009616F1" w:rsidRPr="002D67E0" w:rsidRDefault="002D67E0" w:rsidP="009616F1">
      <w:pPr>
        <w:spacing w:before="240" w:after="240" w:line="276" w:lineRule="auto"/>
        <w:rPr>
          <w:rFonts w:ascii="Century Gothic" w:hAnsi="Century Gothic"/>
        </w:rPr>
      </w:pPr>
      <w:r w:rsidRPr="002D67E0">
        <w:rPr>
          <w:rFonts w:ascii="Century Gothic" w:hAnsi="Century Gothic"/>
        </w:rPr>
        <w:t xml:space="preserve"> </w:t>
      </w:r>
      <w:r w:rsidR="009616F1" w:rsidRPr="002D67E0">
        <w:rPr>
          <w:rFonts w:ascii="Century Gothic" w:hAnsi="Century Gothic"/>
        </w:rPr>
        <w:t xml:space="preserve">It will be reviewed </w:t>
      </w:r>
      <w:r w:rsidR="009616F1">
        <w:rPr>
          <w:rFonts w:ascii="Century Gothic" w:hAnsi="Century Gothic"/>
        </w:rPr>
        <w:t>every three years</w:t>
      </w:r>
      <w:r w:rsidR="009616F1" w:rsidRPr="002D67E0">
        <w:rPr>
          <w:rFonts w:ascii="Century Gothic" w:hAnsi="Century Gothic"/>
        </w:rPr>
        <w:t xml:space="preserve"> to ensure that it remains relevant to the experiences of our pupils and remains up to date with</w:t>
      </w:r>
      <w:r w:rsidR="009616F1">
        <w:rPr>
          <w:rFonts w:ascii="Century Gothic" w:hAnsi="Century Gothic"/>
        </w:rPr>
        <w:t xml:space="preserve"> </w:t>
      </w:r>
      <w:r w:rsidR="009616F1" w:rsidRPr="002D67E0">
        <w:rPr>
          <w:rFonts w:ascii="Century Gothic" w:hAnsi="Century Gothic"/>
        </w:rPr>
        <w:t xml:space="preserve">current guidance from </w:t>
      </w:r>
      <w:r w:rsidR="009616F1">
        <w:rPr>
          <w:rFonts w:ascii="Century Gothic" w:hAnsi="Century Gothic"/>
        </w:rPr>
        <w:t xml:space="preserve">both </w:t>
      </w:r>
      <w:r w:rsidR="009616F1" w:rsidRPr="002D67E0">
        <w:rPr>
          <w:rFonts w:ascii="Century Gothic" w:hAnsi="Century Gothic"/>
        </w:rPr>
        <w:t>Government and the D</w:t>
      </w:r>
      <w:r w:rsidR="009616F1">
        <w:rPr>
          <w:rFonts w:ascii="Century Gothic" w:hAnsi="Century Gothic"/>
        </w:rPr>
        <w:t>FE</w:t>
      </w:r>
      <w:r w:rsidR="009616F1" w:rsidRPr="002D67E0">
        <w:rPr>
          <w:rFonts w:ascii="Century Gothic" w:hAnsi="Century Gothic"/>
        </w:rPr>
        <w:t xml:space="preserve"> but also.</w:t>
      </w:r>
    </w:p>
    <w:p w14:paraId="7B262F86" w14:textId="77777777" w:rsidR="009616F1" w:rsidRPr="002D67E0" w:rsidRDefault="009616F1" w:rsidP="009616F1">
      <w:pPr>
        <w:spacing w:before="240" w:after="240" w:line="276" w:lineRule="auto"/>
        <w:rPr>
          <w:rFonts w:ascii="Century Gothic" w:hAnsi="Century Gothic"/>
          <w:color w:val="FB00FF"/>
        </w:rPr>
      </w:pPr>
      <w:r w:rsidRPr="002D67E0">
        <w:rPr>
          <w:rFonts w:ascii="Century Gothic" w:hAnsi="Century Gothic"/>
        </w:rPr>
        <w:t>To ensure its use, this policy will be available</w:t>
      </w:r>
      <w:r>
        <w:rPr>
          <w:rFonts w:ascii="Century Gothic" w:hAnsi="Century Gothic"/>
        </w:rPr>
        <w:t xml:space="preserve"> on the Trust policy portal</w:t>
      </w:r>
      <w:r w:rsidRPr="002D67E0">
        <w:rPr>
          <w:rFonts w:ascii="Century Gothic" w:hAnsi="Century Gothic"/>
        </w:rPr>
        <w:t xml:space="preserve"> for staff to refer to and to parents through</w:t>
      </w:r>
      <w:r w:rsidRPr="002D67E0">
        <w:rPr>
          <w:rFonts w:ascii="Century Gothic" w:hAnsi="Century Gothic"/>
          <w:color w:val="FB00FF"/>
        </w:rPr>
        <w:t xml:space="preserve"> </w:t>
      </w:r>
      <w:r w:rsidRPr="002D67E0">
        <w:rPr>
          <w:rFonts w:ascii="Century Gothic" w:hAnsi="Century Gothic"/>
        </w:rPr>
        <w:t>individual school websites.</w:t>
      </w:r>
    </w:p>
    <w:p w14:paraId="649998C8" w14:textId="49292F8A" w:rsidR="0040315C" w:rsidRPr="00D7615D" w:rsidRDefault="0040315C" w:rsidP="001430E2">
      <w:pPr>
        <w:pStyle w:val="Heading"/>
      </w:pPr>
      <w:bookmarkStart w:id="4" w:name="_Toc18067605"/>
      <w:bookmarkStart w:id="5" w:name="_Toc19118246"/>
      <w:r w:rsidRPr="00D7615D">
        <w:t>Aims</w:t>
      </w:r>
      <w:bookmarkEnd w:id="4"/>
      <w:bookmarkEnd w:id="5"/>
    </w:p>
    <w:p w14:paraId="34B09FEA" w14:textId="665D00B3" w:rsidR="00D7615D" w:rsidRDefault="0040315C" w:rsidP="00D7615D">
      <w:pPr>
        <w:spacing w:before="240" w:after="240" w:line="276" w:lineRule="auto"/>
        <w:rPr>
          <w:rFonts w:ascii="Century Gothic" w:hAnsi="Century Gothic"/>
        </w:rPr>
      </w:pPr>
      <w:r w:rsidRPr="00D7615D">
        <w:rPr>
          <w:rFonts w:ascii="Century Gothic" w:hAnsi="Century Gothic"/>
        </w:rPr>
        <w:t>The aim of Relationships Education</w:t>
      </w:r>
      <w:r w:rsidR="009616F1">
        <w:rPr>
          <w:rFonts w:ascii="Century Gothic" w:hAnsi="Century Gothic"/>
        </w:rPr>
        <w:t xml:space="preserve"> </w:t>
      </w:r>
      <w:r w:rsidR="00A93489">
        <w:rPr>
          <w:rFonts w:ascii="Century Gothic" w:hAnsi="Century Gothic"/>
        </w:rPr>
        <w:t>(</w:t>
      </w:r>
      <w:proofErr w:type="spellStart"/>
      <w:r w:rsidR="00A93489">
        <w:rPr>
          <w:rFonts w:ascii="Century Gothic" w:hAnsi="Century Gothic"/>
        </w:rPr>
        <w:t>ReE</w:t>
      </w:r>
      <w:proofErr w:type="spellEnd"/>
      <w:r w:rsidR="00A93489">
        <w:rPr>
          <w:rFonts w:ascii="Century Gothic" w:hAnsi="Century Gothic"/>
        </w:rPr>
        <w:t>)</w:t>
      </w:r>
      <w:r w:rsidRPr="00D7615D">
        <w:rPr>
          <w:rFonts w:ascii="Century Gothic" w:hAnsi="Century Gothic"/>
        </w:rPr>
        <w:t>, Relationships and Sex Education (RSE) and Health Education is to give children and young people the information they need to help them develop healthy, nurturing relationships of all kinds, not just intimate relationships.</w:t>
      </w:r>
      <w:r w:rsidR="00A93489">
        <w:rPr>
          <w:rFonts w:ascii="Century Gothic" w:hAnsi="Century Gothic"/>
        </w:rPr>
        <w:t xml:space="preserve"> As well as developing an understanding of how to be healthy both physically and mentally</w:t>
      </w:r>
      <w:r w:rsidR="00B734FD">
        <w:rPr>
          <w:rFonts w:ascii="Century Gothic" w:hAnsi="Century Gothic"/>
        </w:rPr>
        <w:t>.</w:t>
      </w:r>
    </w:p>
    <w:p w14:paraId="307339A9" w14:textId="5389BF6F" w:rsidR="002D67E0" w:rsidRPr="00D7615D" w:rsidRDefault="00A93489" w:rsidP="00D7615D">
      <w:pPr>
        <w:spacing w:before="240" w:after="240" w:line="276" w:lineRule="auto"/>
        <w:rPr>
          <w:rFonts w:ascii="Century Gothic" w:hAnsi="Century Gothic"/>
        </w:rPr>
      </w:pPr>
      <w:r>
        <w:rPr>
          <w:rFonts w:ascii="Century Gothic" w:hAnsi="Century Gothic"/>
        </w:rPr>
        <w:t>The Nova Education Trust</w:t>
      </w:r>
      <w:r w:rsidR="002D67E0" w:rsidRPr="00D7615D">
        <w:rPr>
          <w:rFonts w:ascii="Century Gothic" w:hAnsi="Century Gothic"/>
        </w:rPr>
        <w:t xml:space="preserve"> acknowledge that in order for children</w:t>
      </w:r>
      <w:r w:rsidR="00D7615D" w:rsidRPr="00D7615D">
        <w:rPr>
          <w:rFonts w:ascii="Century Gothic" w:hAnsi="Century Gothic"/>
        </w:rPr>
        <w:t xml:space="preserve"> and young people</w:t>
      </w:r>
      <w:r w:rsidR="002D67E0" w:rsidRPr="00D7615D">
        <w:rPr>
          <w:rFonts w:ascii="Century Gothic" w:hAnsi="Century Gothic"/>
        </w:rPr>
        <w:t xml:space="preserve"> to embrace the challenges of creating a happy and successful adult life, pupils need knowledge that will enable them to make informed decisions about their wellbeing, health and relationships and to build their self-efficacy. </w:t>
      </w:r>
      <w:r>
        <w:rPr>
          <w:rFonts w:ascii="Century Gothic" w:hAnsi="Century Gothic"/>
        </w:rPr>
        <w:t>NET</w:t>
      </w:r>
      <w:r w:rsidR="002D67E0" w:rsidRPr="00D7615D">
        <w:rPr>
          <w:rFonts w:ascii="Century Gothic" w:hAnsi="Century Gothic"/>
        </w:rPr>
        <w:t xml:space="preserve"> understand that high quality, evidence-based and age-appropriate teaching of these subjects can help prepare pupils to develop resilience, to know how and when to ask for help.</w:t>
      </w:r>
    </w:p>
    <w:p w14:paraId="77BF1113" w14:textId="6F25EDCE" w:rsidR="00D7615D" w:rsidRDefault="00D7615D" w:rsidP="001430E2">
      <w:pPr>
        <w:pStyle w:val="Heading"/>
      </w:pPr>
      <w:bookmarkStart w:id="6" w:name="_Toc18067606"/>
      <w:bookmarkStart w:id="7" w:name="_Toc19118247"/>
      <w:r w:rsidRPr="00D7615D">
        <w:t>Statutory Guidance</w:t>
      </w:r>
      <w:bookmarkEnd w:id="6"/>
      <w:bookmarkEnd w:id="7"/>
      <w:r w:rsidRPr="00D7615D">
        <w:t xml:space="preserve"> </w:t>
      </w:r>
    </w:p>
    <w:p w14:paraId="1D20F6FE" w14:textId="77777777" w:rsidR="009616F1" w:rsidRDefault="009616F1" w:rsidP="001430E2">
      <w:pPr>
        <w:pStyle w:val="Heading"/>
      </w:pPr>
    </w:p>
    <w:p w14:paraId="23C59D07" w14:textId="77777777" w:rsidR="009616F1" w:rsidRDefault="009616F1" w:rsidP="009616F1">
      <w:pPr>
        <w:pStyle w:val="Default"/>
        <w:spacing w:line="276" w:lineRule="auto"/>
        <w:rPr>
          <w:rFonts w:ascii="Century Gothic" w:hAnsi="Century Gothic"/>
          <w:sz w:val="22"/>
          <w:szCs w:val="22"/>
        </w:rPr>
      </w:pPr>
      <w:r w:rsidRPr="00D7615D">
        <w:rPr>
          <w:rFonts w:ascii="Century Gothic" w:hAnsi="Century Gothic"/>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w:t>
      </w:r>
      <w:r w:rsidRPr="00D7615D">
        <w:rPr>
          <w:rFonts w:ascii="Century Gothic" w:hAnsi="Century Gothic"/>
          <w:sz w:val="22"/>
          <w:szCs w:val="22"/>
        </w:rPr>
        <w:lastRenderedPageBreak/>
        <w:t xml:space="preserve">receiving primary education and Relationships and Sex Education (RSE) compulsory for all pupils receiving secondary education. The regulations also make Health Education compulsory in Academies. </w:t>
      </w:r>
    </w:p>
    <w:p w14:paraId="14514D24" w14:textId="77777777" w:rsidR="009616F1" w:rsidRPr="002D67E0" w:rsidRDefault="009616F1" w:rsidP="009616F1">
      <w:pPr>
        <w:spacing w:before="240" w:after="240" w:line="276" w:lineRule="auto"/>
        <w:rPr>
          <w:rFonts w:ascii="Century Gothic" w:hAnsi="Century Gothic"/>
        </w:rPr>
      </w:pPr>
      <w:r w:rsidRPr="002D67E0">
        <w:rPr>
          <w:rFonts w:ascii="Century Gothic" w:hAnsi="Century Gothic"/>
        </w:rPr>
        <w:t xml:space="preserve">We recognise that we have a responsibility under the Equality Act 2010 to ensure the best for all pupils irrespective of disability, educational needs, race, nationality, ethnic or national origin, sex, gender identity, pregnancy, maternity, religion, sexual orientation or whether they are looked after children. As a result, </w:t>
      </w:r>
      <w:proofErr w:type="spellStart"/>
      <w:r>
        <w:rPr>
          <w:rFonts w:ascii="Century Gothic" w:hAnsi="Century Gothic"/>
        </w:rPr>
        <w:t>ReE</w:t>
      </w:r>
      <w:proofErr w:type="spellEnd"/>
      <w:r>
        <w:rPr>
          <w:rFonts w:ascii="Century Gothic" w:hAnsi="Century Gothic"/>
        </w:rPr>
        <w:t>/</w:t>
      </w:r>
      <w:r w:rsidRPr="002D67E0">
        <w:rPr>
          <w:rFonts w:ascii="Century Gothic" w:hAnsi="Century Gothic"/>
        </w:rPr>
        <w:t xml:space="preserve">RSE needs to be sensitive to the different needs of individual pupils and may need to adapt and change as the pupils </w:t>
      </w:r>
      <w:r>
        <w:rPr>
          <w:rFonts w:ascii="Century Gothic" w:hAnsi="Century Gothic"/>
        </w:rPr>
        <w:t>within the Trust</w:t>
      </w:r>
      <w:r w:rsidRPr="002D67E0">
        <w:rPr>
          <w:rFonts w:ascii="Century Gothic" w:hAnsi="Century Gothic"/>
        </w:rPr>
        <w:t xml:space="preserve"> change. Not only does teaching need to be sensitive of these needs, but also to help the pupils realise the nature and consequences of discrimination, teasing, bullying and aggressive behaviours or prejudice-based language.</w:t>
      </w:r>
    </w:p>
    <w:p w14:paraId="192490B5" w14:textId="6AC95C62" w:rsidR="00EA2BE9" w:rsidRPr="00EA2BE9" w:rsidRDefault="00EA2BE9" w:rsidP="00EA2BE9">
      <w:pPr>
        <w:autoSpaceDE w:val="0"/>
        <w:autoSpaceDN w:val="0"/>
        <w:adjustRightInd w:val="0"/>
        <w:spacing w:after="0" w:line="276" w:lineRule="auto"/>
        <w:rPr>
          <w:rFonts w:ascii="Century Gothic" w:hAnsi="Century Gothic" w:cs="Arial"/>
          <w:color w:val="000000"/>
          <w:sz w:val="23"/>
          <w:szCs w:val="23"/>
        </w:rPr>
      </w:pPr>
      <w:r w:rsidRPr="00EA2BE9">
        <w:rPr>
          <w:rFonts w:ascii="Century Gothic" w:hAnsi="Century Gothic" w:cs="Arial"/>
          <w:color w:val="000000"/>
          <w:sz w:val="23"/>
          <w:szCs w:val="23"/>
        </w:rPr>
        <w:t xml:space="preserve">The statutory requirements do not apply to sixth form colleges, 16-19 academies or Further Education (FE) colleges, although we would encourage them to support </w:t>
      </w:r>
      <w:r w:rsidR="001D742E">
        <w:rPr>
          <w:rFonts w:ascii="Century Gothic" w:hAnsi="Century Gothic" w:cs="Arial"/>
          <w:color w:val="000000"/>
          <w:sz w:val="23"/>
          <w:szCs w:val="23"/>
        </w:rPr>
        <w:t>pupils</w:t>
      </w:r>
      <w:r w:rsidRPr="00EA2BE9">
        <w:rPr>
          <w:rFonts w:ascii="Century Gothic" w:hAnsi="Century Gothic" w:cs="Arial"/>
          <w:color w:val="000000"/>
          <w:sz w:val="23"/>
          <w:szCs w:val="23"/>
        </w:rPr>
        <w:t xml:space="preserve"> by offering these subjects. </w:t>
      </w:r>
    </w:p>
    <w:p w14:paraId="1E8F091D" w14:textId="77777777" w:rsidR="00A93489" w:rsidRDefault="00A93489" w:rsidP="00D7615D">
      <w:pPr>
        <w:pStyle w:val="Default"/>
        <w:spacing w:line="276" w:lineRule="auto"/>
        <w:rPr>
          <w:rFonts w:ascii="Century Gothic" w:hAnsi="Century Gothic"/>
          <w:sz w:val="22"/>
          <w:szCs w:val="22"/>
        </w:rPr>
      </w:pPr>
    </w:p>
    <w:p w14:paraId="0E1885DE" w14:textId="6681D9D7" w:rsidR="00D7615D" w:rsidRDefault="00D7615D" w:rsidP="00D7615D">
      <w:pPr>
        <w:pStyle w:val="Default"/>
        <w:spacing w:line="276" w:lineRule="auto"/>
        <w:rPr>
          <w:rFonts w:ascii="Century Gothic" w:hAnsi="Century Gothic"/>
          <w:sz w:val="22"/>
          <w:szCs w:val="22"/>
        </w:rPr>
      </w:pPr>
      <w:r w:rsidRPr="00D7615D">
        <w:rPr>
          <w:rFonts w:ascii="Century Gothic" w:hAnsi="Century Gothic"/>
          <w:sz w:val="22"/>
          <w:szCs w:val="22"/>
        </w:rPr>
        <w:t xml:space="preserve">This policy was developed in response to: </w:t>
      </w:r>
    </w:p>
    <w:p w14:paraId="5DD45A35" w14:textId="66B5173F"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Statutory guidance on RSE and health education </w:t>
      </w:r>
    </w:p>
    <w:p w14:paraId="369584D0" w14:textId="08CE1CD2" w:rsid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Keeping children safe in education: for schools and colleges </w:t>
      </w:r>
    </w:p>
    <w:p w14:paraId="66345A76" w14:textId="5DBFDA51" w:rsidR="00D15A95" w:rsidRPr="00D7615D" w:rsidRDefault="00191579" w:rsidP="00B307E9">
      <w:pPr>
        <w:pStyle w:val="Default"/>
        <w:numPr>
          <w:ilvl w:val="0"/>
          <w:numId w:val="1"/>
        </w:numPr>
        <w:spacing w:after="42" w:line="276" w:lineRule="auto"/>
        <w:rPr>
          <w:rFonts w:ascii="Century Gothic" w:hAnsi="Century Gothic" w:cs="Times New Roman"/>
          <w:sz w:val="22"/>
          <w:szCs w:val="22"/>
        </w:rPr>
      </w:pPr>
      <w:hyperlink r:id="rId12" w:tgtFrame="_blank" w:tooltip="Original URL: https://www.gov.uk/government/publications/teaching-online-safety-in-schools. Click or tap if you trust this link." w:history="1">
        <w:r w:rsidR="00D15A95">
          <w:rPr>
            <w:rStyle w:val="Hyperlink"/>
            <w:rFonts w:ascii="Calibri" w:hAnsi="Calibri" w:cs="Calibri"/>
            <w:sz w:val="22"/>
            <w:szCs w:val="22"/>
            <w:bdr w:val="none" w:sz="0" w:space="0" w:color="auto" w:frame="1"/>
            <w:shd w:val="clear" w:color="auto" w:fill="FFFFFF"/>
          </w:rPr>
          <w:t>https://www.gov.uk/government/publications/teaching-online-safety-in-schools</w:t>
        </w:r>
      </w:hyperlink>
    </w:p>
    <w:p w14:paraId="2114E612" w14:textId="05D838AB"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Behaviour and discipline in schools: guidance for headteachers and staff </w:t>
      </w:r>
    </w:p>
    <w:p w14:paraId="39CB1775" w14:textId="7EC3E870"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Equality Act 2010: advice for schools </w:t>
      </w:r>
    </w:p>
    <w:p w14:paraId="3F4FB1F4" w14:textId="210680F5"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Special educational needs and disability code of practice: 0 to 25 years </w:t>
      </w:r>
    </w:p>
    <w:p w14:paraId="6F6ABE4C" w14:textId="0DA85401"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Alternative provision </w:t>
      </w:r>
    </w:p>
    <w:p w14:paraId="6D134F96" w14:textId="029AAE83"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Mental health and behaviour in schools </w:t>
      </w:r>
    </w:p>
    <w:p w14:paraId="18E10F93" w14:textId="54E15F7E"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Preventing and tackling bullying </w:t>
      </w:r>
    </w:p>
    <w:p w14:paraId="0D1F4B67" w14:textId="15AEA341"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Cyber bullying: advice for headteachers and school staff </w:t>
      </w:r>
    </w:p>
    <w:p w14:paraId="2D6E2487" w14:textId="77777777" w:rsid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Advice for parents and carers on cyber bullying </w:t>
      </w:r>
    </w:p>
    <w:p w14:paraId="006CA876" w14:textId="757C1938"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Sexual violence and sexual harassment between children in schools and colleges </w:t>
      </w:r>
    </w:p>
    <w:p w14:paraId="638758E2" w14:textId="21A10D3F" w:rsidR="00D7615D" w:rsidRPr="00D7615D" w:rsidRDefault="00D7615D" w:rsidP="00B307E9">
      <w:pPr>
        <w:pStyle w:val="Default"/>
        <w:numPr>
          <w:ilvl w:val="0"/>
          <w:numId w:val="1"/>
        </w:numPr>
        <w:spacing w:after="42" w:line="276" w:lineRule="auto"/>
        <w:rPr>
          <w:rFonts w:ascii="Century Gothic" w:hAnsi="Century Gothic" w:cs="Times New Roman"/>
          <w:sz w:val="22"/>
          <w:szCs w:val="22"/>
        </w:rPr>
      </w:pPr>
      <w:r w:rsidRPr="00D7615D">
        <w:rPr>
          <w:rFonts w:ascii="Century Gothic" w:hAnsi="Century Gothic" w:cs="Times New Roman"/>
          <w:sz w:val="22"/>
          <w:szCs w:val="22"/>
        </w:rPr>
        <w:t xml:space="preserve">Promoting fundamental British values as part of SMSC in schools </w:t>
      </w:r>
    </w:p>
    <w:p w14:paraId="5A69C1C6" w14:textId="5302B0EA" w:rsidR="00D7615D" w:rsidRDefault="00D7615D" w:rsidP="00B307E9">
      <w:pPr>
        <w:pStyle w:val="Default"/>
        <w:numPr>
          <w:ilvl w:val="0"/>
          <w:numId w:val="1"/>
        </w:numPr>
        <w:spacing w:line="276" w:lineRule="auto"/>
        <w:rPr>
          <w:rFonts w:ascii="Century Gothic" w:hAnsi="Century Gothic" w:cs="Times New Roman"/>
          <w:sz w:val="22"/>
          <w:szCs w:val="22"/>
        </w:rPr>
      </w:pPr>
      <w:r w:rsidRPr="00D7615D">
        <w:rPr>
          <w:rFonts w:ascii="Century Gothic" w:hAnsi="Century Gothic" w:cs="Times New Roman"/>
          <w:sz w:val="22"/>
          <w:szCs w:val="22"/>
        </w:rPr>
        <w:t xml:space="preserve">National Citizen Service: guidance for schools and colleges </w:t>
      </w:r>
    </w:p>
    <w:p w14:paraId="6C86ACC1" w14:textId="01AA8AD7" w:rsidR="00D7615D" w:rsidRDefault="00D7615D" w:rsidP="001430E2">
      <w:pPr>
        <w:pStyle w:val="Heading"/>
      </w:pPr>
      <w:bookmarkStart w:id="8" w:name="_Toc18067607"/>
      <w:bookmarkStart w:id="9" w:name="_Toc19118248"/>
      <w:r w:rsidRPr="00D7615D">
        <w:t>Links with other policies</w:t>
      </w:r>
      <w:bookmarkEnd w:id="8"/>
      <w:bookmarkEnd w:id="9"/>
      <w:r w:rsidRPr="00D7615D">
        <w:t xml:space="preserve"> </w:t>
      </w:r>
    </w:p>
    <w:p w14:paraId="7F1A6BD7" w14:textId="77777777" w:rsidR="00D7615D" w:rsidRPr="00D7615D" w:rsidRDefault="00D7615D" w:rsidP="00D7615D">
      <w:pPr>
        <w:autoSpaceDE w:val="0"/>
        <w:autoSpaceDN w:val="0"/>
        <w:adjustRightInd w:val="0"/>
        <w:spacing w:after="0" w:line="240" w:lineRule="auto"/>
        <w:jc w:val="both"/>
        <w:rPr>
          <w:rFonts w:ascii="Century Gothic" w:hAnsi="Century Gothic" w:cs="Segoe UI"/>
          <w:color w:val="000000"/>
        </w:rPr>
      </w:pPr>
    </w:p>
    <w:p w14:paraId="4862612B" w14:textId="3666BBCF" w:rsidR="00E73727" w:rsidRDefault="00D7615D" w:rsidP="00E73727">
      <w:pPr>
        <w:autoSpaceDE w:val="0"/>
        <w:autoSpaceDN w:val="0"/>
        <w:adjustRightInd w:val="0"/>
        <w:spacing w:after="0" w:line="240" w:lineRule="auto"/>
        <w:rPr>
          <w:rFonts w:ascii="Century Gothic" w:hAnsi="Century Gothic" w:cs="Segoe UI"/>
          <w:color w:val="000000"/>
        </w:rPr>
      </w:pPr>
      <w:r w:rsidRPr="00D7615D">
        <w:rPr>
          <w:rFonts w:ascii="Century Gothic" w:hAnsi="Century Gothic" w:cs="Segoe UI"/>
          <w:color w:val="000000"/>
        </w:rPr>
        <w:t xml:space="preserve">This policy should be read in conjunction with the following Trust/Academy policies: </w:t>
      </w:r>
    </w:p>
    <w:p w14:paraId="1E3FCECA" w14:textId="77777777" w:rsidR="00E73727" w:rsidRDefault="00E73727" w:rsidP="00E73727">
      <w:pPr>
        <w:autoSpaceDE w:val="0"/>
        <w:autoSpaceDN w:val="0"/>
        <w:adjustRightInd w:val="0"/>
        <w:spacing w:after="0" w:line="240" w:lineRule="auto"/>
        <w:rPr>
          <w:rFonts w:ascii="Century Gothic" w:hAnsi="Century Gothic" w:cs="Segoe UI"/>
          <w:color w:val="000000"/>
        </w:rPr>
      </w:pPr>
    </w:p>
    <w:p w14:paraId="3DFE2271" w14:textId="070AE791" w:rsidR="00E73727" w:rsidRPr="00B734FD" w:rsidRDefault="00D7615D" w:rsidP="00B734FD">
      <w:pPr>
        <w:pStyle w:val="ListParagraph"/>
        <w:numPr>
          <w:ilvl w:val="0"/>
          <w:numId w:val="12"/>
        </w:numPr>
        <w:autoSpaceDE w:val="0"/>
        <w:autoSpaceDN w:val="0"/>
        <w:adjustRightInd w:val="0"/>
        <w:spacing w:after="0" w:line="276" w:lineRule="auto"/>
        <w:rPr>
          <w:rFonts w:ascii="Century Gothic" w:hAnsi="Century Gothic" w:cs="Segoe UI"/>
          <w:color w:val="000000"/>
        </w:rPr>
      </w:pPr>
      <w:r w:rsidRPr="00B734FD">
        <w:rPr>
          <w:rFonts w:ascii="Century Gothic" w:hAnsi="Century Gothic" w:cs="Segoe UI"/>
          <w:color w:val="000000"/>
        </w:rPr>
        <w:t xml:space="preserve">Safeguarding Policy </w:t>
      </w:r>
    </w:p>
    <w:p w14:paraId="6A6A443F" w14:textId="6D6104B2" w:rsidR="00D7615D" w:rsidRPr="00B734FD" w:rsidRDefault="00D7615D" w:rsidP="00B734FD">
      <w:pPr>
        <w:pStyle w:val="ListParagraph"/>
        <w:numPr>
          <w:ilvl w:val="0"/>
          <w:numId w:val="12"/>
        </w:numPr>
        <w:autoSpaceDE w:val="0"/>
        <w:autoSpaceDN w:val="0"/>
        <w:adjustRightInd w:val="0"/>
        <w:spacing w:after="0" w:line="276" w:lineRule="auto"/>
        <w:rPr>
          <w:rFonts w:ascii="Century Gothic" w:hAnsi="Century Gothic" w:cs="Segoe UI"/>
          <w:color w:val="000000"/>
        </w:rPr>
      </w:pPr>
      <w:r w:rsidRPr="00B734FD">
        <w:rPr>
          <w:rFonts w:ascii="Century Gothic" w:hAnsi="Century Gothic" w:cs="Segoe UI"/>
          <w:color w:val="000000"/>
        </w:rPr>
        <w:t xml:space="preserve">Anti-Bullying Policy </w:t>
      </w:r>
    </w:p>
    <w:p w14:paraId="09C9191B" w14:textId="0808F0E3" w:rsidR="00D7615D" w:rsidRPr="00FD1513" w:rsidRDefault="00D7615D" w:rsidP="00B734FD">
      <w:pPr>
        <w:pStyle w:val="subheading"/>
        <w:numPr>
          <w:ilvl w:val="0"/>
          <w:numId w:val="12"/>
        </w:numPr>
        <w:spacing w:line="276" w:lineRule="auto"/>
        <w:rPr>
          <w:b w:val="0"/>
          <w:bCs/>
        </w:rPr>
      </w:pPr>
      <w:r w:rsidRPr="00FD1513">
        <w:rPr>
          <w:b w:val="0"/>
          <w:bCs/>
        </w:rPr>
        <w:t xml:space="preserve">E-Safety Policy </w:t>
      </w:r>
    </w:p>
    <w:p w14:paraId="02D4C9B9" w14:textId="705D689C" w:rsidR="00D7615D" w:rsidRPr="00B734FD" w:rsidRDefault="00D7615D" w:rsidP="00B734FD">
      <w:pPr>
        <w:pStyle w:val="ListParagraph"/>
        <w:numPr>
          <w:ilvl w:val="0"/>
          <w:numId w:val="12"/>
        </w:numPr>
        <w:autoSpaceDE w:val="0"/>
        <w:autoSpaceDN w:val="0"/>
        <w:adjustRightInd w:val="0"/>
        <w:spacing w:after="0" w:line="276" w:lineRule="auto"/>
        <w:rPr>
          <w:rFonts w:ascii="Century Gothic" w:hAnsi="Century Gothic" w:cs="Segoe UI"/>
          <w:color w:val="000000"/>
        </w:rPr>
      </w:pPr>
      <w:r w:rsidRPr="00B734FD">
        <w:rPr>
          <w:rFonts w:ascii="Century Gothic" w:hAnsi="Century Gothic" w:cs="Segoe UI"/>
          <w:color w:val="000000"/>
        </w:rPr>
        <w:t xml:space="preserve">Equality Information </w:t>
      </w:r>
    </w:p>
    <w:p w14:paraId="4A832906" w14:textId="387792A2" w:rsidR="00A93489" w:rsidRPr="00B734FD" w:rsidRDefault="00A93489" w:rsidP="00B734FD">
      <w:pPr>
        <w:pStyle w:val="ListParagraph"/>
        <w:numPr>
          <w:ilvl w:val="0"/>
          <w:numId w:val="12"/>
        </w:numPr>
        <w:autoSpaceDE w:val="0"/>
        <w:autoSpaceDN w:val="0"/>
        <w:adjustRightInd w:val="0"/>
        <w:spacing w:after="0" w:line="276" w:lineRule="auto"/>
        <w:rPr>
          <w:rFonts w:ascii="Century Gothic" w:hAnsi="Century Gothic" w:cs="Segoe UI"/>
          <w:color w:val="000000"/>
        </w:rPr>
      </w:pPr>
      <w:r w:rsidRPr="00B734FD">
        <w:rPr>
          <w:rFonts w:ascii="Century Gothic" w:hAnsi="Century Gothic" w:cs="Segoe UI"/>
          <w:color w:val="000000"/>
        </w:rPr>
        <w:t>Wellbeing policy for pupils</w:t>
      </w:r>
    </w:p>
    <w:p w14:paraId="471C16F8" w14:textId="55153D5F" w:rsidR="00E73727" w:rsidRDefault="00E73727" w:rsidP="001430E2">
      <w:pPr>
        <w:pStyle w:val="Heading"/>
      </w:pPr>
      <w:bookmarkStart w:id="10" w:name="_Toc535845120"/>
      <w:bookmarkStart w:id="11" w:name="_Toc535849367"/>
      <w:bookmarkStart w:id="12" w:name="_Toc18067608"/>
      <w:bookmarkStart w:id="13" w:name="_Toc19118249"/>
      <w:r w:rsidRPr="00E73727">
        <w:lastRenderedPageBreak/>
        <w:t xml:space="preserve">Defining </w:t>
      </w:r>
      <w:r>
        <w:t xml:space="preserve">Sex and </w:t>
      </w:r>
      <w:r w:rsidRPr="00E73727">
        <w:t>Relationship Education</w:t>
      </w:r>
      <w:bookmarkEnd w:id="10"/>
      <w:bookmarkEnd w:id="11"/>
      <w:bookmarkEnd w:id="12"/>
      <w:bookmarkEnd w:id="13"/>
    </w:p>
    <w:p w14:paraId="2AE036F6" w14:textId="77777777" w:rsidR="00B734FD" w:rsidRDefault="00B734FD" w:rsidP="001430E2">
      <w:pPr>
        <w:pStyle w:val="Heading"/>
      </w:pPr>
    </w:p>
    <w:p w14:paraId="7C3B63E4" w14:textId="75CD15CE" w:rsidR="007D738F" w:rsidRDefault="007D738F" w:rsidP="001430E2">
      <w:pPr>
        <w:pStyle w:val="Heading2"/>
      </w:pPr>
      <w:bookmarkStart w:id="14" w:name="_Toc19118250"/>
      <w:r>
        <w:t xml:space="preserve">Relationship and Sex </w:t>
      </w:r>
      <w:r w:rsidR="00B734FD">
        <w:t>E</w:t>
      </w:r>
      <w:r>
        <w:t>ducation at Secondary</w:t>
      </w:r>
      <w:bookmarkEnd w:id="14"/>
    </w:p>
    <w:p w14:paraId="3BD771EA" w14:textId="6AF4915C" w:rsidR="007D738F" w:rsidRDefault="00B734FD" w:rsidP="007D738F">
      <w:pPr>
        <w:tabs>
          <w:tab w:val="left" w:pos="1042"/>
        </w:tabs>
        <w:spacing w:before="240" w:after="240" w:line="276" w:lineRule="auto"/>
        <w:rPr>
          <w:rFonts w:ascii="Century Gothic" w:hAnsi="Century Gothic"/>
          <w:sz w:val="23"/>
          <w:szCs w:val="23"/>
        </w:rPr>
      </w:pPr>
      <w:r>
        <w:rPr>
          <w:rFonts w:ascii="Century Gothic" w:hAnsi="Century Gothic"/>
          <w:sz w:val="23"/>
          <w:szCs w:val="23"/>
        </w:rPr>
        <w:t>S</w:t>
      </w:r>
      <w:r w:rsidRPr="007D738F">
        <w:rPr>
          <w:rFonts w:ascii="Century Gothic" w:hAnsi="Century Gothic"/>
          <w:sz w:val="23"/>
          <w:szCs w:val="23"/>
        </w:rPr>
        <w:t xml:space="preserve">econdary </w:t>
      </w:r>
      <w:r>
        <w:rPr>
          <w:rFonts w:ascii="Century Gothic" w:hAnsi="Century Gothic"/>
          <w:sz w:val="23"/>
          <w:szCs w:val="23"/>
        </w:rPr>
        <w:t>schools</w:t>
      </w:r>
      <w:r w:rsidRPr="007D738F">
        <w:rPr>
          <w:rFonts w:ascii="Century Gothic" w:hAnsi="Century Gothic"/>
          <w:sz w:val="23"/>
          <w:szCs w:val="23"/>
        </w:rPr>
        <w:t xml:space="preserve"> </w:t>
      </w:r>
      <w:r>
        <w:rPr>
          <w:rFonts w:ascii="Century Gothic" w:hAnsi="Century Gothic"/>
          <w:sz w:val="23"/>
          <w:szCs w:val="23"/>
        </w:rPr>
        <w:t>within t</w:t>
      </w:r>
      <w:r>
        <w:rPr>
          <w:rFonts w:ascii="Century Gothic" w:hAnsi="Century Gothic"/>
        </w:rPr>
        <w:t xml:space="preserve">he Nova Education Trust </w:t>
      </w:r>
      <w:r w:rsidR="007D738F" w:rsidRPr="007D738F">
        <w:rPr>
          <w:rFonts w:ascii="Century Gothic" w:hAnsi="Century Gothic"/>
          <w:sz w:val="23"/>
          <w:szCs w:val="23"/>
        </w:rPr>
        <w:t xml:space="preserve">will </w:t>
      </w:r>
      <w:r w:rsidR="004B09C6">
        <w:rPr>
          <w:rFonts w:ascii="Century Gothic" w:hAnsi="Century Gothic"/>
          <w:sz w:val="23"/>
          <w:szCs w:val="23"/>
        </w:rPr>
        <w:t>ensure that there is</w:t>
      </w:r>
      <w:r w:rsidR="007D738F" w:rsidRPr="007D738F">
        <w:rPr>
          <w:rFonts w:ascii="Century Gothic" w:hAnsi="Century Gothic"/>
          <w:sz w:val="23"/>
          <w:szCs w:val="23"/>
        </w:rPr>
        <w:t xml:space="preserve"> clear progression from what is taught in primary </w:t>
      </w:r>
      <w:r w:rsidR="004B09C6">
        <w:rPr>
          <w:rFonts w:ascii="Century Gothic" w:hAnsi="Century Gothic"/>
          <w:sz w:val="23"/>
          <w:szCs w:val="23"/>
        </w:rPr>
        <w:t xml:space="preserve">schools </w:t>
      </w:r>
      <w:r w:rsidR="007D738F" w:rsidRPr="007D738F">
        <w:rPr>
          <w:rFonts w:ascii="Century Gothic" w:hAnsi="Century Gothic"/>
          <w:sz w:val="23"/>
          <w:szCs w:val="23"/>
        </w:rPr>
        <w:t>in Relationships Education</w:t>
      </w:r>
      <w:r w:rsidR="007D738F">
        <w:rPr>
          <w:rFonts w:ascii="Century Gothic" w:hAnsi="Century Gothic"/>
          <w:sz w:val="23"/>
          <w:szCs w:val="23"/>
        </w:rPr>
        <w:t xml:space="preserve">. </w:t>
      </w:r>
      <w:r w:rsidR="006112D5">
        <w:rPr>
          <w:rFonts w:ascii="Century Gothic" w:hAnsi="Century Gothic"/>
          <w:sz w:val="23"/>
          <w:szCs w:val="23"/>
        </w:rPr>
        <w:t xml:space="preserve">They </w:t>
      </w:r>
      <w:r w:rsidR="007D738F" w:rsidRPr="007D738F">
        <w:rPr>
          <w:rFonts w:ascii="Century Gothic" w:hAnsi="Century Gothic"/>
          <w:sz w:val="23"/>
          <w:szCs w:val="23"/>
        </w:rPr>
        <w:t xml:space="preserve">will build on the foundation of </w:t>
      </w:r>
      <w:proofErr w:type="spellStart"/>
      <w:r w:rsidR="007D738F" w:rsidRPr="007D738F">
        <w:rPr>
          <w:rFonts w:ascii="Century Gothic" w:hAnsi="Century Gothic"/>
          <w:sz w:val="23"/>
          <w:szCs w:val="23"/>
        </w:rPr>
        <w:t>R</w:t>
      </w:r>
      <w:r w:rsidR="004B09C6">
        <w:rPr>
          <w:rFonts w:ascii="Century Gothic" w:hAnsi="Century Gothic"/>
          <w:sz w:val="23"/>
          <w:szCs w:val="23"/>
        </w:rPr>
        <w:t>e</w:t>
      </w:r>
      <w:r w:rsidR="007D738F" w:rsidRPr="007D738F">
        <w:rPr>
          <w:rFonts w:ascii="Century Gothic" w:hAnsi="Century Gothic"/>
          <w:sz w:val="23"/>
          <w:szCs w:val="23"/>
        </w:rPr>
        <w:t>E</w:t>
      </w:r>
      <w:proofErr w:type="spellEnd"/>
      <w:r w:rsidR="007D738F" w:rsidRPr="007D738F">
        <w:rPr>
          <w:rFonts w:ascii="Century Gothic" w:hAnsi="Century Gothic"/>
          <w:sz w:val="23"/>
          <w:szCs w:val="23"/>
        </w:rPr>
        <w:t xml:space="preserve"> and, as </w:t>
      </w:r>
      <w:r w:rsidR="001D742E">
        <w:rPr>
          <w:rFonts w:ascii="Century Gothic" w:hAnsi="Century Gothic"/>
          <w:sz w:val="23"/>
          <w:szCs w:val="23"/>
        </w:rPr>
        <w:t>pupils</w:t>
      </w:r>
      <w:r w:rsidR="007D738F" w:rsidRPr="007D738F">
        <w:rPr>
          <w:rFonts w:ascii="Century Gothic" w:hAnsi="Century Gothic"/>
          <w:sz w:val="23"/>
          <w:szCs w:val="23"/>
        </w:rPr>
        <w:t xml:space="preserve"> grow up, at the appropriate time extend teaching to include intimate relationships. </w:t>
      </w:r>
    </w:p>
    <w:p w14:paraId="4BC4B6A2" w14:textId="77777777" w:rsidR="004B09C6" w:rsidRDefault="007D738F" w:rsidP="004B09C6">
      <w:pPr>
        <w:autoSpaceDE w:val="0"/>
        <w:autoSpaceDN w:val="0"/>
        <w:adjustRightInd w:val="0"/>
        <w:spacing w:after="0" w:line="276" w:lineRule="auto"/>
        <w:rPr>
          <w:rFonts w:ascii="Century Gothic" w:hAnsi="Century Gothic"/>
          <w:sz w:val="23"/>
          <w:szCs w:val="23"/>
        </w:rPr>
      </w:pPr>
      <w:r w:rsidRPr="004B09C6">
        <w:rPr>
          <w:rFonts w:ascii="Century Gothic" w:hAnsi="Century Gothic"/>
          <w:sz w:val="23"/>
          <w:szCs w:val="23"/>
        </w:rPr>
        <w:t xml:space="preserve">Alongside being taught intimate relationships, </w:t>
      </w:r>
      <w:r w:rsidR="001D742E" w:rsidRPr="004B09C6">
        <w:rPr>
          <w:rFonts w:ascii="Century Gothic" w:hAnsi="Century Gothic"/>
          <w:sz w:val="23"/>
          <w:szCs w:val="23"/>
        </w:rPr>
        <w:t>pupils</w:t>
      </w:r>
      <w:r w:rsidRPr="004B09C6">
        <w:rPr>
          <w:rFonts w:ascii="Century Gothic" w:hAnsi="Century Gothic"/>
          <w:sz w:val="23"/>
          <w:szCs w:val="23"/>
        </w:rPr>
        <w:t xml:space="preserve"> will also be taught about family relationships, friendships and other kinds of relationships that are an equally important part of becoming a successful and happy adult. </w:t>
      </w:r>
    </w:p>
    <w:p w14:paraId="7A2C9561" w14:textId="77777777" w:rsidR="004B09C6" w:rsidRDefault="004B09C6" w:rsidP="004B09C6">
      <w:pPr>
        <w:autoSpaceDE w:val="0"/>
        <w:autoSpaceDN w:val="0"/>
        <w:adjustRightInd w:val="0"/>
        <w:spacing w:after="0" w:line="276" w:lineRule="auto"/>
        <w:rPr>
          <w:rFonts w:ascii="Century Gothic" w:hAnsi="Century Gothic"/>
          <w:sz w:val="23"/>
          <w:szCs w:val="23"/>
        </w:rPr>
      </w:pPr>
    </w:p>
    <w:p w14:paraId="09B354C1" w14:textId="77777777" w:rsidR="004B09C6" w:rsidRDefault="007D738F" w:rsidP="004B09C6">
      <w:pPr>
        <w:autoSpaceDE w:val="0"/>
        <w:autoSpaceDN w:val="0"/>
        <w:adjustRightInd w:val="0"/>
        <w:spacing w:after="0" w:line="276" w:lineRule="auto"/>
        <w:rPr>
          <w:rFonts w:ascii="Century Gothic" w:hAnsi="Century Gothic"/>
          <w:sz w:val="23"/>
          <w:szCs w:val="23"/>
        </w:rPr>
      </w:pPr>
      <w:r w:rsidRPr="004B09C6">
        <w:rPr>
          <w:rFonts w:ascii="Century Gothic" w:hAnsi="Century Gothic"/>
          <w:sz w:val="23"/>
          <w:szCs w:val="23"/>
        </w:rPr>
        <w:t xml:space="preserve">It should enable </w:t>
      </w:r>
      <w:r w:rsidR="004B09C6">
        <w:rPr>
          <w:rFonts w:ascii="Century Gothic" w:hAnsi="Century Gothic"/>
          <w:sz w:val="23"/>
          <w:szCs w:val="23"/>
        </w:rPr>
        <w:t>pupils</w:t>
      </w:r>
      <w:r w:rsidRPr="004B09C6">
        <w:rPr>
          <w:rFonts w:ascii="Century Gothic" w:hAnsi="Century Gothic"/>
          <w:sz w:val="23"/>
          <w:szCs w:val="23"/>
        </w:rPr>
        <w:t xml:space="preserve"> </w:t>
      </w:r>
      <w:r w:rsidR="004B09C6" w:rsidRPr="004B09C6">
        <w:rPr>
          <w:rFonts w:ascii="Century Gothic" w:hAnsi="Century Gothic" w:cs="Segoe UI"/>
          <w:color w:val="000000"/>
        </w:rPr>
        <w:t xml:space="preserve">to distinguish between content and experiences that exemplify healthy relationships and those that are distorted or harmful; </w:t>
      </w:r>
      <w:r w:rsidRPr="004B09C6">
        <w:rPr>
          <w:rFonts w:ascii="Century Gothic" w:hAnsi="Century Gothic"/>
          <w:sz w:val="23"/>
          <w:szCs w:val="23"/>
        </w:rPr>
        <w:t xml:space="preserve">know what a healthy relationship looks like and what makes a good friend, a good colleague and a successful marriage, civil partnership or other type of committed relationship. </w:t>
      </w:r>
    </w:p>
    <w:p w14:paraId="56092563" w14:textId="77777777" w:rsidR="004B09C6" w:rsidRDefault="004B09C6" w:rsidP="004B09C6">
      <w:pPr>
        <w:autoSpaceDE w:val="0"/>
        <w:autoSpaceDN w:val="0"/>
        <w:adjustRightInd w:val="0"/>
        <w:spacing w:after="0" w:line="276" w:lineRule="auto"/>
        <w:rPr>
          <w:rFonts w:ascii="Century Gothic" w:hAnsi="Century Gothic"/>
          <w:sz w:val="23"/>
          <w:szCs w:val="23"/>
        </w:rPr>
      </w:pPr>
    </w:p>
    <w:p w14:paraId="4FF8AE96" w14:textId="77777777" w:rsidR="004B09C6" w:rsidRDefault="004B09C6" w:rsidP="004B09C6">
      <w:pPr>
        <w:autoSpaceDE w:val="0"/>
        <w:autoSpaceDN w:val="0"/>
        <w:adjustRightInd w:val="0"/>
        <w:spacing w:after="0" w:line="276" w:lineRule="auto"/>
        <w:rPr>
          <w:rFonts w:ascii="Century Gothic" w:hAnsi="Century Gothic" w:cs="Segoe UI"/>
        </w:rPr>
      </w:pPr>
      <w:r w:rsidRPr="004B09C6">
        <w:rPr>
          <w:rFonts w:ascii="Century Gothic" w:hAnsi="Century Gothic"/>
          <w:sz w:val="23"/>
          <w:szCs w:val="23"/>
        </w:rPr>
        <w:t xml:space="preserve">Pupils should be able </w:t>
      </w:r>
      <w:r w:rsidRPr="004B09C6">
        <w:rPr>
          <w:rFonts w:ascii="Century Gothic" w:hAnsi="Century Gothic" w:cs="Segoe UI"/>
          <w:color w:val="000000"/>
        </w:rPr>
        <w:t>to understand the benefits of healthy relationships to their mental wellbeing and self-respect and to understand that unhealthy relationships can have a lasting, negative impact on mental wellbeing.</w:t>
      </w:r>
      <w:r w:rsidRPr="004B09C6">
        <w:rPr>
          <w:rFonts w:ascii="Century Gothic" w:hAnsi="Century Gothic" w:cs="Segoe UI"/>
        </w:rPr>
        <w:t xml:space="preserve"> </w:t>
      </w:r>
    </w:p>
    <w:p w14:paraId="69DE7365" w14:textId="77777777" w:rsidR="004B09C6" w:rsidRDefault="004B09C6" w:rsidP="004B09C6">
      <w:pPr>
        <w:autoSpaceDE w:val="0"/>
        <w:autoSpaceDN w:val="0"/>
        <w:adjustRightInd w:val="0"/>
        <w:spacing w:after="0" w:line="276" w:lineRule="auto"/>
        <w:rPr>
          <w:rFonts w:ascii="Century Gothic" w:hAnsi="Century Gothic" w:cs="Segoe UI"/>
        </w:rPr>
      </w:pPr>
    </w:p>
    <w:p w14:paraId="2D79B8E1" w14:textId="4580192F" w:rsidR="004B09C6" w:rsidRDefault="006112D5" w:rsidP="004B09C6">
      <w:pPr>
        <w:autoSpaceDE w:val="0"/>
        <w:autoSpaceDN w:val="0"/>
        <w:adjustRightInd w:val="0"/>
        <w:spacing w:after="0" w:line="276" w:lineRule="auto"/>
        <w:rPr>
          <w:rFonts w:ascii="Century Gothic" w:hAnsi="Century Gothic" w:cs="Segoe UI"/>
        </w:rPr>
      </w:pPr>
      <w:r>
        <w:rPr>
          <w:rFonts w:ascii="Century Gothic" w:hAnsi="Century Gothic" w:cs="Segoe UI"/>
        </w:rPr>
        <w:t xml:space="preserve">Pupils should also be able to </w:t>
      </w:r>
      <w:r w:rsidR="004B09C6" w:rsidRPr="004B09C6">
        <w:rPr>
          <w:rFonts w:ascii="Century Gothic" w:hAnsi="Century Gothic" w:cs="Segoe UI"/>
        </w:rPr>
        <w:t>recognise when relationships (including family relationships) are unhealthy or abusive (including the unacceptability of neglect, emotional, sexual and physical abuse and violence including honour-based violence and forced marriage) and strategies to manage this or access support for themselves or others at risk</w:t>
      </w:r>
      <w:r>
        <w:rPr>
          <w:rFonts w:ascii="Century Gothic" w:hAnsi="Century Gothic" w:cs="Segoe UI"/>
        </w:rPr>
        <w:t>.</w:t>
      </w:r>
      <w:r w:rsidR="004B09C6" w:rsidRPr="004B09C6">
        <w:rPr>
          <w:rFonts w:ascii="Century Gothic" w:hAnsi="Century Gothic" w:cs="Segoe UI"/>
        </w:rPr>
        <w:t xml:space="preserve"> </w:t>
      </w:r>
    </w:p>
    <w:p w14:paraId="5E530334" w14:textId="31AEC7A5" w:rsidR="006112D5" w:rsidRDefault="006112D5" w:rsidP="004B09C6">
      <w:pPr>
        <w:autoSpaceDE w:val="0"/>
        <w:autoSpaceDN w:val="0"/>
        <w:adjustRightInd w:val="0"/>
        <w:spacing w:after="0" w:line="276" w:lineRule="auto"/>
        <w:rPr>
          <w:rFonts w:ascii="Century Gothic" w:hAnsi="Century Gothic" w:cs="Segoe UI"/>
        </w:rPr>
      </w:pPr>
    </w:p>
    <w:p w14:paraId="192DD20C" w14:textId="7B65BC76" w:rsidR="006112D5" w:rsidRPr="004B09C6" w:rsidRDefault="006112D5" w:rsidP="004B09C6">
      <w:pPr>
        <w:autoSpaceDE w:val="0"/>
        <w:autoSpaceDN w:val="0"/>
        <w:adjustRightInd w:val="0"/>
        <w:spacing w:after="0" w:line="276" w:lineRule="auto"/>
        <w:rPr>
          <w:rFonts w:ascii="Century Gothic" w:hAnsi="Century Gothic" w:cs="Segoe UI"/>
        </w:rPr>
      </w:pPr>
      <w:r>
        <w:rPr>
          <w:rFonts w:ascii="Century Gothic" w:hAnsi="Century Gothic" w:cs="Segoe UI"/>
        </w:rPr>
        <w:t>All secondary schools will teach about sexual orientation and gender identity, this will be integrated into the RSE scheme of work and delivered at a timely point, in a clear, sensitive and respectful manner</w:t>
      </w:r>
    </w:p>
    <w:p w14:paraId="6A349581" w14:textId="77777777" w:rsidR="006112D5" w:rsidRDefault="006112D5" w:rsidP="004B09C6">
      <w:pPr>
        <w:autoSpaceDE w:val="0"/>
        <w:autoSpaceDN w:val="0"/>
        <w:adjustRightInd w:val="0"/>
        <w:spacing w:after="0" w:line="276" w:lineRule="auto"/>
        <w:rPr>
          <w:rFonts w:ascii="Century Gothic" w:hAnsi="Century Gothic"/>
          <w:sz w:val="23"/>
          <w:szCs w:val="23"/>
        </w:rPr>
      </w:pPr>
    </w:p>
    <w:p w14:paraId="01EF8D31" w14:textId="537EE0BA" w:rsidR="004B09C6" w:rsidRDefault="007D738F" w:rsidP="004B09C6">
      <w:pPr>
        <w:autoSpaceDE w:val="0"/>
        <w:autoSpaceDN w:val="0"/>
        <w:adjustRightInd w:val="0"/>
        <w:spacing w:after="0" w:line="276" w:lineRule="auto"/>
        <w:rPr>
          <w:rFonts w:ascii="Century Gothic" w:hAnsi="Century Gothic" w:cs="Segoe UI"/>
          <w:color w:val="000000"/>
        </w:rPr>
      </w:pPr>
      <w:r w:rsidRPr="004B09C6">
        <w:rPr>
          <w:rFonts w:ascii="Century Gothic" w:hAnsi="Century Gothic"/>
          <w:sz w:val="23"/>
          <w:szCs w:val="23"/>
        </w:rPr>
        <w:t>It should also cover contraception, developing intimate relationships and resisting pressure to have sex (and not applying pressure).</w:t>
      </w:r>
      <w:r w:rsidR="006112D5">
        <w:rPr>
          <w:rFonts w:ascii="Century Gothic" w:hAnsi="Century Gothic"/>
          <w:sz w:val="23"/>
          <w:szCs w:val="23"/>
        </w:rPr>
        <w:t xml:space="preserve"> It will not encourage early sexual exploration.</w:t>
      </w:r>
      <w:r w:rsidRPr="004B09C6">
        <w:rPr>
          <w:rFonts w:ascii="Century Gothic" w:hAnsi="Century Gothic"/>
          <w:sz w:val="23"/>
          <w:szCs w:val="23"/>
        </w:rPr>
        <w:t xml:space="preserve"> It should teach what is acceptable and unacceptable behaviour in relationships. This will help </w:t>
      </w:r>
      <w:r w:rsidR="001D742E" w:rsidRPr="004B09C6">
        <w:rPr>
          <w:rFonts w:ascii="Century Gothic" w:hAnsi="Century Gothic"/>
          <w:sz w:val="23"/>
          <w:szCs w:val="23"/>
        </w:rPr>
        <w:t>pupils</w:t>
      </w:r>
      <w:r w:rsidRPr="004B09C6">
        <w:rPr>
          <w:rFonts w:ascii="Century Gothic" w:hAnsi="Century Gothic"/>
          <w:sz w:val="23"/>
          <w:szCs w:val="23"/>
        </w:rPr>
        <w:t xml:space="preserve"> understand the positive effects that good relationships have on their mental wellbeing, identify when relationships are not right and understand how such situations can be managed.</w:t>
      </w:r>
      <w:r w:rsidR="004B09C6" w:rsidRPr="004B09C6">
        <w:rPr>
          <w:rFonts w:ascii="Century Gothic" w:hAnsi="Century Gothic" w:cs="Segoe UI"/>
          <w:color w:val="000000"/>
        </w:rPr>
        <w:t xml:space="preserve"> </w:t>
      </w:r>
    </w:p>
    <w:p w14:paraId="2CD9A853" w14:textId="77777777" w:rsidR="006112D5" w:rsidRDefault="006112D5" w:rsidP="006112D5">
      <w:pPr>
        <w:autoSpaceDE w:val="0"/>
        <w:autoSpaceDN w:val="0"/>
        <w:adjustRightInd w:val="0"/>
        <w:spacing w:after="0" w:line="276" w:lineRule="auto"/>
        <w:rPr>
          <w:rFonts w:ascii="Century Gothic" w:hAnsi="Century Gothic" w:cs="Segoe UI"/>
        </w:rPr>
      </w:pPr>
    </w:p>
    <w:p w14:paraId="0816B99F" w14:textId="3E27C26C" w:rsidR="006112D5" w:rsidRPr="006112D5" w:rsidRDefault="006112D5" w:rsidP="006112D5">
      <w:pPr>
        <w:autoSpaceDE w:val="0"/>
        <w:autoSpaceDN w:val="0"/>
        <w:adjustRightInd w:val="0"/>
        <w:spacing w:after="0" w:line="276" w:lineRule="auto"/>
        <w:rPr>
          <w:rFonts w:ascii="Century Gothic" w:hAnsi="Century Gothic" w:cs="Segoe UI"/>
        </w:rPr>
      </w:pPr>
      <w:r>
        <w:rPr>
          <w:rFonts w:ascii="Century Gothic" w:hAnsi="Century Gothic" w:cs="Segoe UI"/>
        </w:rPr>
        <w:t xml:space="preserve">RSE will also enable pupils </w:t>
      </w:r>
      <w:r w:rsidRPr="006112D5">
        <w:rPr>
          <w:rFonts w:ascii="Century Gothic" w:hAnsi="Century Gothic" w:cs="Segoe UI"/>
        </w:rPr>
        <w:t>to recognise risks, harmful content and contact, and how and when to report issues to keep them safe online</w:t>
      </w:r>
      <w:r>
        <w:rPr>
          <w:rFonts w:ascii="Century Gothic" w:hAnsi="Century Gothic" w:cs="Segoe UI"/>
        </w:rPr>
        <w:t>.</w:t>
      </w:r>
    </w:p>
    <w:p w14:paraId="25360633" w14:textId="24989597" w:rsidR="004B09C6" w:rsidRDefault="004B09C6" w:rsidP="004B09C6">
      <w:pPr>
        <w:autoSpaceDE w:val="0"/>
        <w:autoSpaceDN w:val="0"/>
        <w:adjustRightInd w:val="0"/>
        <w:spacing w:after="0" w:line="276" w:lineRule="auto"/>
        <w:rPr>
          <w:rFonts w:ascii="Century Gothic" w:hAnsi="Century Gothic" w:cs="Segoe UI"/>
          <w:color w:val="000000"/>
        </w:rPr>
      </w:pPr>
    </w:p>
    <w:p w14:paraId="7403A23E" w14:textId="5CE1DF0D" w:rsidR="004B09C6" w:rsidRPr="004B09C6" w:rsidRDefault="004B09C6" w:rsidP="004B09C6">
      <w:pPr>
        <w:autoSpaceDE w:val="0"/>
        <w:autoSpaceDN w:val="0"/>
        <w:adjustRightInd w:val="0"/>
        <w:spacing w:after="0" w:line="276" w:lineRule="auto"/>
        <w:rPr>
          <w:rFonts w:ascii="Century Gothic" w:hAnsi="Century Gothic" w:cs="Segoe UI"/>
          <w:color w:val="000000"/>
        </w:rPr>
      </w:pPr>
      <w:r>
        <w:rPr>
          <w:rFonts w:ascii="Century Gothic" w:hAnsi="Century Gothic" w:cs="Segoe UI"/>
          <w:color w:val="000000"/>
        </w:rPr>
        <w:lastRenderedPageBreak/>
        <w:t>Pupils will be taught</w:t>
      </w:r>
      <w:r w:rsidRPr="004B09C6">
        <w:rPr>
          <w:rFonts w:ascii="Century Gothic" w:hAnsi="Century Gothic" w:cs="Segoe UI"/>
          <w:color w:val="000000"/>
        </w:rPr>
        <w:t xml:space="preserve"> they can achieve goals and that in order to achieve those goals they must stick at the tasks despite the challenges they may face</w:t>
      </w:r>
      <w:r w:rsidR="006112D5">
        <w:rPr>
          <w:rFonts w:ascii="Century Gothic" w:hAnsi="Century Gothic" w:cs="Segoe UI"/>
          <w:color w:val="000000"/>
        </w:rPr>
        <w:t xml:space="preserve">. </w:t>
      </w:r>
    </w:p>
    <w:p w14:paraId="253AD3F3" w14:textId="009934F8" w:rsidR="006112D5" w:rsidRDefault="006112D5" w:rsidP="006112D5">
      <w:pPr>
        <w:autoSpaceDE w:val="0"/>
        <w:autoSpaceDN w:val="0"/>
        <w:adjustRightInd w:val="0"/>
        <w:spacing w:after="0" w:line="276" w:lineRule="auto"/>
        <w:rPr>
          <w:rFonts w:ascii="Century Gothic" w:hAnsi="Century Gothic" w:cs="Segoe UI"/>
          <w:color w:val="000000"/>
        </w:rPr>
      </w:pPr>
      <w:r>
        <w:rPr>
          <w:rFonts w:ascii="Century Gothic" w:hAnsi="Century Gothic" w:cs="Segoe UI"/>
        </w:rPr>
        <w:t>They will also</w:t>
      </w:r>
      <w:r w:rsidRPr="006112D5">
        <w:rPr>
          <w:rFonts w:ascii="Century Gothic" w:hAnsi="Century Gothic" w:cs="Segoe UI"/>
        </w:rPr>
        <w:t xml:space="preserve"> be taught the facts and the law about sex, sexuality, sexual health and gender identity in an age-appropriate and inclusive way</w:t>
      </w:r>
      <w:r>
        <w:rPr>
          <w:rFonts w:ascii="Century Gothic" w:hAnsi="Century Gothic" w:cs="Segoe UI"/>
        </w:rPr>
        <w:t>. So that,</w:t>
      </w:r>
      <w:r w:rsidRPr="00E73727">
        <w:rPr>
          <w:rFonts w:ascii="Century Gothic" w:hAnsi="Century Gothic" w:cs="Segoe UI"/>
          <w:color w:val="000000"/>
        </w:rPr>
        <w:t xml:space="preserve"> within the law,</w:t>
      </w:r>
      <w:r>
        <w:rPr>
          <w:rFonts w:ascii="Century Gothic" w:hAnsi="Century Gothic" w:cs="Segoe UI"/>
          <w:color w:val="000000"/>
        </w:rPr>
        <w:t xml:space="preserve"> pupils are</w:t>
      </w:r>
      <w:r w:rsidRPr="00E73727">
        <w:rPr>
          <w:rFonts w:ascii="Century Gothic" w:hAnsi="Century Gothic" w:cs="Segoe UI"/>
          <w:color w:val="000000"/>
        </w:rPr>
        <w:t xml:space="preserve"> well equipped to make decisions for themselves about how to live their own lives in the future, whilst respecting the right of others to make their own decisions and hold their own beliefs.</w:t>
      </w:r>
    </w:p>
    <w:p w14:paraId="0C1F943B" w14:textId="08FBFBF9" w:rsidR="004B09C6" w:rsidRDefault="004B09C6" w:rsidP="007D738F">
      <w:pPr>
        <w:tabs>
          <w:tab w:val="left" w:pos="1042"/>
        </w:tabs>
        <w:spacing w:before="240" w:after="240" w:line="276" w:lineRule="auto"/>
        <w:rPr>
          <w:rFonts w:ascii="Century Gothic" w:hAnsi="Century Gothic"/>
          <w:sz w:val="23"/>
          <w:szCs w:val="23"/>
        </w:rPr>
      </w:pPr>
      <w:r>
        <w:rPr>
          <w:rFonts w:ascii="Century Gothic" w:hAnsi="Century Gothic"/>
          <w:sz w:val="23"/>
          <w:szCs w:val="23"/>
        </w:rPr>
        <w:t xml:space="preserve">All Nova schools place a high priority on developing character and this work will sit alongside and within RSE. </w:t>
      </w:r>
    </w:p>
    <w:p w14:paraId="45FE31BC" w14:textId="518F9300" w:rsidR="006112D5" w:rsidRPr="007D738F" w:rsidRDefault="006112D5" w:rsidP="007D738F">
      <w:pPr>
        <w:tabs>
          <w:tab w:val="left" w:pos="1042"/>
        </w:tabs>
        <w:spacing w:before="240" w:after="240" w:line="276" w:lineRule="auto"/>
        <w:rPr>
          <w:rFonts w:ascii="Century Gothic" w:hAnsi="Century Gothic"/>
        </w:rPr>
      </w:pPr>
      <w:r>
        <w:rPr>
          <w:rFonts w:ascii="Century Gothic" w:hAnsi="Century Gothic"/>
          <w:sz w:val="23"/>
          <w:szCs w:val="23"/>
        </w:rPr>
        <w:t xml:space="preserve">All Trust secondary schools will consult with parents about the detailed nature of what is to be taught </w:t>
      </w:r>
      <w:r w:rsidR="003846F9">
        <w:rPr>
          <w:rFonts w:ascii="Century Gothic" w:hAnsi="Century Gothic"/>
          <w:sz w:val="23"/>
          <w:szCs w:val="23"/>
        </w:rPr>
        <w:t>in RSE.</w:t>
      </w:r>
    </w:p>
    <w:p w14:paraId="3789AB78" w14:textId="1ED25DE0" w:rsidR="00E73727" w:rsidRDefault="003846F9" w:rsidP="003846F9">
      <w:pPr>
        <w:pStyle w:val="Heading"/>
      </w:pPr>
      <w:bookmarkStart w:id="15" w:name="_Toc19118251"/>
      <w:r>
        <w:t>Definition of Health Education</w:t>
      </w:r>
      <w:bookmarkEnd w:id="15"/>
    </w:p>
    <w:p w14:paraId="4FA8F18B" w14:textId="03024B51" w:rsidR="003846F9" w:rsidRDefault="003846F9" w:rsidP="003846F9">
      <w:pPr>
        <w:pStyle w:val="Heading2"/>
      </w:pPr>
      <w:bookmarkStart w:id="16" w:name="_Toc19118252"/>
      <w:r>
        <w:t>Physical Health and Mental Wellbeing</w:t>
      </w:r>
      <w:bookmarkEnd w:id="16"/>
    </w:p>
    <w:p w14:paraId="0A7BBE4F" w14:textId="77777777" w:rsidR="003846F9" w:rsidRDefault="003846F9" w:rsidP="003846F9">
      <w:pPr>
        <w:rPr>
          <w:rFonts w:ascii="Century Gothic" w:hAnsi="Century Gothic"/>
        </w:rPr>
      </w:pPr>
    </w:p>
    <w:p w14:paraId="15497057" w14:textId="1A41E15A" w:rsidR="003846F9" w:rsidRDefault="003846F9" w:rsidP="003846F9">
      <w:pPr>
        <w:rPr>
          <w:rFonts w:ascii="Century Gothic" w:hAnsi="Century Gothic"/>
        </w:rPr>
      </w:pPr>
      <w:r>
        <w:rPr>
          <w:rFonts w:ascii="Century Gothic" w:hAnsi="Century Gothic"/>
        </w:rPr>
        <w:t>The Nova Education Trust will ensure that pupils in its’ schools are taught the information they need to make good decisions about their own health and wellbeing. Pupils will then be able to recognise what is normal for them, what is an issue and how to seek support.</w:t>
      </w:r>
    </w:p>
    <w:p w14:paraId="6C6F0166" w14:textId="2B457F52" w:rsidR="003846F9" w:rsidRDefault="003846F9" w:rsidP="003846F9">
      <w:pPr>
        <w:rPr>
          <w:rFonts w:ascii="Century Gothic" w:hAnsi="Century Gothic"/>
        </w:rPr>
      </w:pPr>
      <w:r>
        <w:rPr>
          <w:rFonts w:ascii="Century Gothic" w:hAnsi="Century Gothic"/>
        </w:rPr>
        <w:t>It links closely to the principles of novation and the work undertaken across the trust to develop pupil characters and develop positive attitudes to learning. It aims to promote self-control and the ability to self-regulate enabling pupils to persevere and to overcome setbacks.</w:t>
      </w:r>
    </w:p>
    <w:p w14:paraId="24322A15" w14:textId="0B2311C4" w:rsidR="003846F9" w:rsidRDefault="00C81FFD" w:rsidP="003846F9">
      <w:pPr>
        <w:rPr>
          <w:rFonts w:ascii="Century Gothic" w:hAnsi="Century Gothic"/>
        </w:rPr>
      </w:pPr>
      <w:r>
        <w:rPr>
          <w:rFonts w:ascii="Century Gothic" w:hAnsi="Century Gothic"/>
        </w:rPr>
        <w:t>Health Education will ensure that pupils are aware of the changes happening to them during puberty and will raise awareness within all pupils about menstruation. As a Trust we will support our female pupils who experience period poverty.</w:t>
      </w:r>
    </w:p>
    <w:p w14:paraId="5624129C" w14:textId="77777777" w:rsidR="00C81FFD" w:rsidRDefault="00C81FFD" w:rsidP="00C81FFD">
      <w:pPr>
        <w:pStyle w:val="Heading2"/>
      </w:pPr>
    </w:p>
    <w:p w14:paraId="1FFD08D5" w14:textId="4E71E052" w:rsidR="00C81FFD" w:rsidRDefault="00C81FFD" w:rsidP="00C81FFD">
      <w:pPr>
        <w:pStyle w:val="Heading2"/>
      </w:pPr>
      <w:bookmarkStart w:id="17" w:name="_Toc19118253"/>
      <w:r>
        <w:t>Secondary Health Education</w:t>
      </w:r>
      <w:bookmarkEnd w:id="17"/>
    </w:p>
    <w:p w14:paraId="55181B07" w14:textId="77777777" w:rsidR="00B23231" w:rsidRPr="00B23231" w:rsidRDefault="00B23231" w:rsidP="00B23231"/>
    <w:p w14:paraId="10F7DA55" w14:textId="77777777" w:rsidR="00B23231" w:rsidRDefault="00C81FFD" w:rsidP="00C81FFD">
      <w:pPr>
        <w:rPr>
          <w:rFonts w:ascii="Century Gothic" w:hAnsi="Century Gothic"/>
        </w:rPr>
      </w:pPr>
      <w:r>
        <w:rPr>
          <w:rFonts w:ascii="Century Gothic" w:hAnsi="Century Gothic"/>
        </w:rPr>
        <w:t>The focus of secondary Health Education is en</w:t>
      </w:r>
      <w:r w:rsidR="00B23231">
        <w:rPr>
          <w:rFonts w:ascii="Century Gothic" w:hAnsi="Century Gothic"/>
        </w:rPr>
        <w:t xml:space="preserve">abling pupils to make well informed, positive choices. To build upon the knowledge and language developed in primary schools. </w:t>
      </w:r>
    </w:p>
    <w:p w14:paraId="67622BCD" w14:textId="178F03E9" w:rsidR="002F6BC2" w:rsidRDefault="00B23231" w:rsidP="00B23231">
      <w:pPr>
        <w:rPr>
          <w:rFonts w:ascii="Century Gothic" w:hAnsi="Century Gothic" w:cs="Segoe UI"/>
        </w:rPr>
      </w:pPr>
      <w:r>
        <w:rPr>
          <w:rFonts w:ascii="Century Gothic" w:hAnsi="Century Gothic"/>
        </w:rPr>
        <w:t>P</w:t>
      </w:r>
      <w:r w:rsidR="00C81FFD">
        <w:rPr>
          <w:rFonts w:ascii="Century Gothic" w:hAnsi="Century Gothic"/>
        </w:rPr>
        <w:t>upils</w:t>
      </w:r>
      <w:r>
        <w:rPr>
          <w:rFonts w:ascii="Century Gothic" w:hAnsi="Century Gothic"/>
        </w:rPr>
        <w:t xml:space="preserve"> will develop an understanding that humans are social beings and that outward facing activities especially those with a service element are beneficial for </w:t>
      </w:r>
      <w:r w:rsidR="009616F1">
        <w:rPr>
          <w:rFonts w:ascii="Century Gothic" w:hAnsi="Century Gothic"/>
        </w:rPr>
        <w:t>wellbeing</w:t>
      </w:r>
      <w:r>
        <w:rPr>
          <w:rFonts w:ascii="Century Gothic" w:hAnsi="Century Gothic"/>
        </w:rPr>
        <w:t>.</w:t>
      </w:r>
    </w:p>
    <w:p w14:paraId="2E2927B1" w14:textId="7A0C41C4" w:rsidR="002F6BC2" w:rsidRDefault="002F6BC2" w:rsidP="002F6BC2">
      <w:pPr>
        <w:autoSpaceDE w:val="0"/>
        <w:autoSpaceDN w:val="0"/>
        <w:adjustRightInd w:val="0"/>
        <w:spacing w:after="0" w:line="276" w:lineRule="auto"/>
        <w:rPr>
          <w:rFonts w:ascii="Century Gothic" w:hAnsi="Century Gothic" w:cs="Segoe UI"/>
          <w:color w:val="000000"/>
        </w:rPr>
      </w:pPr>
    </w:p>
    <w:p w14:paraId="12C05BF1" w14:textId="77777777" w:rsidR="00844513" w:rsidRDefault="00844513" w:rsidP="001430E2">
      <w:pPr>
        <w:pStyle w:val="Heading"/>
      </w:pPr>
      <w:bookmarkStart w:id="18" w:name="_Toc18067609"/>
    </w:p>
    <w:p w14:paraId="4343F955" w14:textId="24A616AB" w:rsidR="002F6BC2" w:rsidRDefault="002F6BC2" w:rsidP="001430E2">
      <w:pPr>
        <w:pStyle w:val="Heading"/>
      </w:pPr>
      <w:bookmarkStart w:id="19" w:name="_Toc19118254"/>
      <w:r>
        <w:t xml:space="preserve">Delivery of </w:t>
      </w:r>
      <w:bookmarkEnd w:id="18"/>
      <w:r w:rsidR="00B23231">
        <w:t>Relationships Education / Relationships Sex Education and Health Education</w:t>
      </w:r>
      <w:bookmarkEnd w:id="19"/>
    </w:p>
    <w:p w14:paraId="10B1741E" w14:textId="02C06D88" w:rsidR="002F6BC2" w:rsidRDefault="002F6BC2" w:rsidP="002F6BC2">
      <w:pPr>
        <w:autoSpaceDE w:val="0"/>
        <w:autoSpaceDN w:val="0"/>
        <w:adjustRightInd w:val="0"/>
        <w:spacing w:after="0" w:line="276" w:lineRule="auto"/>
        <w:rPr>
          <w:rFonts w:ascii="Century Gothic" w:hAnsi="Century Gothic" w:cs="Segoe UI"/>
          <w:b/>
          <w:bCs/>
          <w:color w:val="000000"/>
        </w:rPr>
      </w:pPr>
    </w:p>
    <w:p w14:paraId="0B2CE2CE" w14:textId="1CC0C756" w:rsidR="002F6BC2" w:rsidRDefault="002F6BC2" w:rsidP="002F6BC2">
      <w:pPr>
        <w:autoSpaceDE w:val="0"/>
        <w:autoSpaceDN w:val="0"/>
        <w:adjustRightInd w:val="0"/>
        <w:spacing w:after="0" w:line="276" w:lineRule="auto"/>
        <w:rPr>
          <w:rFonts w:ascii="Century Gothic" w:hAnsi="Century Gothic" w:cs="Segoe UI"/>
          <w:color w:val="000000"/>
        </w:rPr>
      </w:pPr>
      <w:r w:rsidRPr="002F6BC2">
        <w:rPr>
          <w:rFonts w:ascii="Century Gothic" w:hAnsi="Century Gothic" w:cs="Segoe UI"/>
          <w:color w:val="000000"/>
        </w:rPr>
        <w:t xml:space="preserve">The Trust acknowledges that high-quality, evidence-based and age-appropriate teaching can help pupils prepare for the opportunities, responsibilities and experiences of adult life as well as promoting the spiritual, moral, social, cultural, mental and physical development of pupils both at school and in society. </w:t>
      </w:r>
    </w:p>
    <w:p w14:paraId="2AABF833" w14:textId="77777777" w:rsidR="002F6BC2" w:rsidRPr="002F6BC2" w:rsidRDefault="002F6BC2" w:rsidP="002F6BC2">
      <w:pPr>
        <w:autoSpaceDE w:val="0"/>
        <w:autoSpaceDN w:val="0"/>
        <w:adjustRightInd w:val="0"/>
        <w:spacing w:after="0" w:line="276" w:lineRule="auto"/>
        <w:rPr>
          <w:rFonts w:ascii="Century Gothic" w:hAnsi="Century Gothic" w:cs="Segoe UI"/>
          <w:color w:val="000000"/>
        </w:rPr>
      </w:pPr>
    </w:p>
    <w:p w14:paraId="7739B58A" w14:textId="72D5E960" w:rsidR="002F6BC2" w:rsidRDefault="00B23231" w:rsidP="002F6BC2">
      <w:pPr>
        <w:autoSpaceDE w:val="0"/>
        <w:autoSpaceDN w:val="0"/>
        <w:adjustRightInd w:val="0"/>
        <w:spacing w:after="0" w:line="276" w:lineRule="auto"/>
        <w:rPr>
          <w:rFonts w:ascii="Century Gothic" w:hAnsi="Century Gothic" w:cs="Segoe UI"/>
          <w:color w:val="000000"/>
        </w:rPr>
      </w:pPr>
      <w:proofErr w:type="spellStart"/>
      <w:r>
        <w:rPr>
          <w:rFonts w:ascii="Century Gothic" w:hAnsi="Century Gothic" w:cs="Segoe UI"/>
          <w:color w:val="000000"/>
        </w:rPr>
        <w:t>ReE</w:t>
      </w:r>
      <w:proofErr w:type="spellEnd"/>
      <w:r>
        <w:rPr>
          <w:rFonts w:ascii="Century Gothic" w:hAnsi="Century Gothic" w:cs="Segoe UI"/>
          <w:color w:val="000000"/>
        </w:rPr>
        <w:t>/</w:t>
      </w:r>
      <w:r w:rsidR="002F6BC2" w:rsidRPr="002F6BC2">
        <w:rPr>
          <w:rFonts w:ascii="Century Gothic" w:hAnsi="Century Gothic" w:cs="Segoe UI"/>
          <w:color w:val="000000"/>
        </w:rPr>
        <w:t>RSE will be set in the context of a wider whole-school approach to supporting pupils to be safe, happy and prepared for life beyond school. The curriculum on relationships and sex will complement and be supported by, the Trust policies on behaviour, inclusion, respect for equality and diversity, anti-bullying</w:t>
      </w:r>
      <w:r>
        <w:rPr>
          <w:rFonts w:ascii="Century Gothic" w:hAnsi="Century Gothic" w:cs="Segoe UI"/>
          <w:color w:val="000000"/>
        </w:rPr>
        <w:t>, wellbeing</w:t>
      </w:r>
      <w:r w:rsidR="002F6BC2" w:rsidRPr="002F6BC2">
        <w:rPr>
          <w:rFonts w:ascii="Century Gothic" w:hAnsi="Century Gothic" w:cs="Segoe UI"/>
          <w:color w:val="000000"/>
        </w:rPr>
        <w:t xml:space="preserve"> and safeguarding. </w:t>
      </w:r>
    </w:p>
    <w:p w14:paraId="35F5009E" w14:textId="77777777" w:rsidR="002F6BC2" w:rsidRDefault="002F6BC2" w:rsidP="002F6BC2">
      <w:pPr>
        <w:autoSpaceDE w:val="0"/>
        <w:autoSpaceDN w:val="0"/>
        <w:adjustRightInd w:val="0"/>
        <w:spacing w:after="0" w:line="276" w:lineRule="auto"/>
        <w:rPr>
          <w:rFonts w:ascii="Century Gothic" w:hAnsi="Century Gothic" w:cs="Segoe UI"/>
          <w:color w:val="000000"/>
        </w:rPr>
      </w:pPr>
    </w:p>
    <w:p w14:paraId="5405B29B" w14:textId="7291233A" w:rsidR="002F6BC2" w:rsidRDefault="00B23231" w:rsidP="002F6BC2">
      <w:pPr>
        <w:autoSpaceDE w:val="0"/>
        <w:autoSpaceDN w:val="0"/>
        <w:adjustRightInd w:val="0"/>
        <w:spacing w:after="0" w:line="276" w:lineRule="auto"/>
        <w:rPr>
          <w:rFonts w:ascii="Century Gothic" w:hAnsi="Century Gothic" w:cs="Segoe UI"/>
          <w:color w:val="000000"/>
        </w:rPr>
      </w:pPr>
      <w:proofErr w:type="spellStart"/>
      <w:r>
        <w:rPr>
          <w:rFonts w:ascii="Century Gothic" w:hAnsi="Century Gothic" w:cs="Segoe UI"/>
          <w:color w:val="000000"/>
        </w:rPr>
        <w:t>ReE</w:t>
      </w:r>
      <w:proofErr w:type="spellEnd"/>
      <w:r>
        <w:rPr>
          <w:rFonts w:ascii="Century Gothic" w:hAnsi="Century Gothic" w:cs="Segoe UI"/>
          <w:color w:val="000000"/>
        </w:rPr>
        <w:t>/</w:t>
      </w:r>
      <w:r w:rsidRPr="002F6BC2">
        <w:rPr>
          <w:rFonts w:ascii="Century Gothic" w:hAnsi="Century Gothic" w:cs="Segoe UI"/>
          <w:color w:val="000000"/>
        </w:rPr>
        <w:t>RSE</w:t>
      </w:r>
      <w:r w:rsidR="002F6BC2" w:rsidRPr="002F6BC2">
        <w:rPr>
          <w:rFonts w:ascii="Century Gothic" w:hAnsi="Century Gothic" w:cs="Segoe UI"/>
          <w:color w:val="000000"/>
        </w:rPr>
        <w:t xml:space="preserve"> will sit within the context of the Trust</w:t>
      </w:r>
      <w:r>
        <w:rPr>
          <w:rFonts w:ascii="Century Gothic" w:hAnsi="Century Gothic" w:cs="Segoe UI"/>
          <w:color w:val="000000"/>
        </w:rPr>
        <w:t>’s</w:t>
      </w:r>
      <w:r w:rsidR="002F6BC2" w:rsidRPr="002F6BC2">
        <w:rPr>
          <w:rFonts w:ascii="Century Gothic" w:hAnsi="Century Gothic" w:cs="Segoe UI"/>
          <w:color w:val="000000"/>
        </w:rPr>
        <w:t xml:space="preserve"> broader ethos and approach to developing pupils socially, morally, spiritually and culturally; and its pastoral care system. </w:t>
      </w:r>
    </w:p>
    <w:p w14:paraId="1EEDA16D" w14:textId="77777777" w:rsidR="002F6BC2" w:rsidRPr="002F6BC2" w:rsidRDefault="002F6BC2" w:rsidP="002F6BC2">
      <w:pPr>
        <w:autoSpaceDE w:val="0"/>
        <w:autoSpaceDN w:val="0"/>
        <w:adjustRightInd w:val="0"/>
        <w:spacing w:after="0" w:line="276" w:lineRule="auto"/>
        <w:rPr>
          <w:rFonts w:ascii="Century Gothic" w:hAnsi="Century Gothic" w:cs="Segoe UI"/>
          <w:color w:val="000000"/>
        </w:rPr>
      </w:pPr>
    </w:p>
    <w:p w14:paraId="7AF149DE" w14:textId="43ED205A" w:rsidR="002F6BC2" w:rsidRDefault="002F6BC2" w:rsidP="002F6BC2">
      <w:pPr>
        <w:autoSpaceDE w:val="0"/>
        <w:autoSpaceDN w:val="0"/>
        <w:adjustRightInd w:val="0"/>
        <w:spacing w:after="0" w:line="276" w:lineRule="auto"/>
        <w:rPr>
          <w:rFonts w:ascii="Century Gothic" w:hAnsi="Century Gothic" w:cs="Segoe UI"/>
          <w:color w:val="000000"/>
        </w:rPr>
      </w:pPr>
      <w:r w:rsidRPr="002F6BC2">
        <w:rPr>
          <w:rFonts w:ascii="Century Gothic" w:hAnsi="Century Gothic" w:cs="Segoe UI"/>
          <w:color w:val="000000"/>
        </w:rPr>
        <w:t>The curriculum on health education will similarly complement, and be supported by, education on healthy lifestyles through physical education,</w:t>
      </w:r>
      <w:r w:rsidR="00B23231">
        <w:rPr>
          <w:rFonts w:ascii="Century Gothic" w:hAnsi="Century Gothic" w:cs="Segoe UI"/>
          <w:color w:val="000000"/>
        </w:rPr>
        <w:t xml:space="preserve"> citizenship,</w:t>
      </w:r>
      <w:r w:rsidRPr="002F6BC2">
        <w:rPr>
          <w:rFonts w:ascii="Century Gothic" w:hAnsi="Century Gothic" w:cs="Segoe UI"/>
          <w:color w:val="000000"/>
        </w:rPr>
        <w:t xml:space="preserve"> food technology, science and sport, extra-curricular activity and school food. </w:t>
      </w:r>
    </w:p>
    <w:p w14:paraId="7AFEE9F1" w14:textId="77777777" w:rsidR="00C53CB8" w:rsidRDefault="00C53CB8" w:rsidP="002F6BC2">
      <w:pPr>
        <w:autoSpaceDE w:val="0"/>
        <w:autoSpaceDN w:val="0"/>
        <w:adjustRightInd w:val="0"/>
        <w:spacing w:after="0" w:line="276" w:lineRule="auto"/>
        <w:rPr>
          <w:rFonts w:ascii="Century Gothic" w:hAnsi="Century Gothic" w:cs="Segoe UI"/>
          <w:color w:val="000000"/>
        </w:rPr>
      </w:pPr>
    </w:p>
    <w:p w14:paraId="1ACA4BCE" w14:textId="482DB915" w:rsidR="00C53CB8" w:rsidRPr="002F6BC2" w:rsidRDefault="00C53CB8" w:rsidP="00C53CB8">
      <w:pPr>
        <w:autoSpaceDE w:val="0"/>
        <w:autoSpaceDN w:val="0"/>
        <w:adjustRightInd w:val="0"/>
        <w:spacing w:after="0" w:line="276" w:lineRule="auto"/>
        <w:rPr>
          <w:rFonts w:ascii="Century Gothic" w:hAnsi="Century Gothic" w:cs="Segoe UI"/>
          <w:b/>
          <w:bCs/>
          <w:color w:val="000000"/>
        </w:rPr>
      </w:pPr>
      <w:r>
        <w:rPr>
          <w:rFonts w:ascii="Century Gothic" w:hAnsi="Century Gothic" w:cs="Segoe UI"/>
          <w:color w:val="000000"/>
        </w:rPr>
        <w:t xml:space="preserve">Each school will ensure that it appoints a </w:t>
      </w:r>
      <w:proofErr w:type="spellStart"/>
      <w:r>
        <w:rPr>
          <w:rFonts w:ascii="Century Gothic" w:hAnsi="Century Gothic" w:cs="Segoe UI"/>
          <w:color w:val="000000"/>
        </w:rPr>
        <w:t>ReE</w:t>
      </w:r>
      <w:proofErr w:type="spellEnd"/>
      <w:r>
        <w:rPr>
          <w:rFonts w:ascii="Century Gothic" w:hAnsi="Century Gothic" w:cs="Segoe UI"/>
          <w:color w:val="000000"/>
        </w:rPr>
        <w:t>/RSE and Health Education Le</w:t>
      </w:r>
      <w:r w:rsidRPr="002F6BC2">
        <w:rPr>
          <w:rFonts w:ascii="Century Gothic" w:hAnsi="Century Gothic" w:cs="Segoe UI"/>
          <w:color w:val="000000"/>
        </w:rPr>
        <w:t xml:space="preserve">ad </w:t>
      </w:r>
      <w:r>
        <w:rPr>
          <w:rFonts w:ascii="Century Gothic" w:hAnsi="Century Gothic" w:cs="Segoe UI"/>
          <w:color w:val="000000"/>
        </w:rPr>
        <w:t>who</w:t>
      </w:r>
      <w:r w:rsidRPr="002F6BC2">
        <w:rPr>
          <w:rFonts w:ascii="Century Gothic" w:hAnsi="Century Gothic" w:cs="Segoe UI"/>
          <w:color w:val="000000"/>
        </w:rPr>
        <w:t xml:space="preserve"> will work closely with colleagues in related curriculum areas to ensure Relationships Education, RSE and Health Education programmes complement each other and do not duplicate, content covered in national curriculum subjects such as citizenship, science, computing and PE.</w:t>
      </w:r>
    </w:p>
    <w:p w14:paraId="006BD6C0" w14:textId="77777777" w:rsidR="00C53CB8" w:rsidRDefault="00C53CB8" w:rsidP="002F6BC2">
      <w:pPr>
        <w:autoSpaceDE w:val="0"/>
        <w:autoSpaceDN w:val="0"/>
        <w:adjustRightInd w:val="0"/>
        <w:spacing w:after="0" w:line="276" w:lineRule="auto"/>
        <w:rPr>
          <w:rFonts w:ascii="Century Gothic" w:hAnsi="Century Gothic" w:cs="Segoe UI"/>
          <w:color w:val="000000"/>
        </w:rPr>
      </w:pPr>
    </w:p>
    <w:p w14:paraId="41546988" w14:textId="45D61F29" w:rsidR="00C53CB8" w:rsidRDefault="00C53CB8" w:rsidP="00C53CB8">
      <w:pPr>
        <w:pStyle w:val="Heading2"/>
      </w:pPr>
      <w:bookmarkStart w:id="20" w:name="_Toc19118255"/>
      <w:r>
        <w:t>Secondary Education</w:t>
      </w:r>
      <w:bookmarkEnd w:id="20"/>
    </w:p>
    <w:p w14:paraId="1BB894B2" w14:textId="7B6E364D" w:rsidR="002F6BC2" w:rsidRPr="002F6BC2" w:rsidRDefault="002F6BC2" w:rsidP="002F6BC2">
      <w:pPr>
        <w:autoSpaceDE w:val="0"/>
        <w:autoSpaceDN w:val="0"/>
        <w:adjustRightInd w:val="0"/>
        <w:spacing w:after="0" w:line="276" w:lineRule="auto"/>
        <w:rPr>
          <w:rFonts w:ascii="Century Gothic" w:hAnsi="Century Gothic" w:cs="Segoe UI"/>
          <w:color w:val="000000"/>
        </w:rPr>
      </w:pPr>
    </w:p>
    <w:p w14:paraId="3132F0E5" w14:textId="3B399E8E" w:rsidR="00E56743" w:rsidRDefault="002F6BC2" w:rsidP="002F6BC2">
      <w:pPr>
        <w:autoSpaceDE w:val="0"/>
        <w:autoSpaceDN w:val="0"/>
        <w:adjustRightInd w:val="0"/>
        <w:spacing w:after="0" w:line="276" w:lineRule="auto"/>
        <w:rPr>
          <w:rFonts w:ascii="Century Gothic" w:hAnsi="Century Gothic" w:cs="Segoe UI"/>
          <w:color w:val="000000"/>
        </w:rPr>
      </w:pPr>
      <w:r w:rsidRPr="002F6BC2">
        <w:rPr>
          <w:rFonts w:ascii="Century Gothic" w:hAnsi="Century Gothic" w:cs="Segoe UI"/>
          <w:color w:val="000000"/>
        </w:rPr>
        <w:t xml:space="preserve">All secondary </w:t>
      </w:r>
      <w:r w:rsidR="00C53CB8">
        <w:rPr>
          <w:rFonts w:ascii="Century Gothic" w:hAnsi="Century Gothic" w:cs="Segoe UI"/>
          <w:color w:val="000000"/>
        </w:rPr>
        <w:t>s</w:t>
      </w:r>
      <w:r w:rsidR="001D742E">
        <w:rPr>
          <w:rFonts w:ascii="Century Gothic" w:hAnsi="Century Gothic" w:cs="Segoe UI"/>
          <w:color w:val="000000"/>
        </w:rPr>
        <w:t>chools</w:t>
      </w:r>
      <w:r w:rsidRPr="002F6BC2">
        <w:rPr>
          <w:rFonts w:ascii="Century Gothic" w:hAnsi="Century Gothic" w:cs="Segoe UI"/>
          <w:color w:val="000000"/>
        </w:rPr>
        <w:t xml:space="preserve"> within </w:t>
      </w:r>
      <w:r w:rsidR="00C53CB8">
        <w:rPr>
          <w:rFonts w:ascii="Century Gothic" w:hAnsi="Century Gothic"/>
        </w:rPr>
        <w:t xml:space="preserve">The Nova Education Trust </w:t>
      </w:r>
      <w:r w:rsidRPr="002F6BC2">
        <w:rPr>
          <w:rFonts w:ascii="Century Gothic" w:hAnsi="Century Gothic" w:cs="Segoe UI"/>
          <w:color w:val="000000"/>
        </w:rPr>
        <w:t xml:space="preserve">will deliver the content set out in Appendix 2 in the context of a broad and balanced curriculum. </w:t>
      </w:r>
    </w:p>
    <w:p w14:paraId="46C9DEB3" w14:textId="77777777" w:rsidR="00E56743" w:rsidRDefault="00E56743" w:rsidP="002F6BC2">
      <w:pPr>
        <w:autoSpaceDE w:val="0"/>
        <w:autoSpaceDN w:val="0"/>
        <w:adjustRightInd w:val="0"/>
        <w:spacing w:after="0" w:line="276" w:lineRule="auto"/>
        <w:rPr>
          <w:rFonts w:ascii="Century Gothic" w:hAnsi="Century Gothic" w:cs="Segoe UI"/>
          <w:color w:val="000000"/>
        </w:rPr>
      </w:pPr>
    </w:p>
    <w:p w14:paraId="1CD25152" w14:textId="396FAFBA" w:rsidR="00E56743" w:rsidRDefault="002F6BC2" w:rsidP="002F6BC2">
      <w:pPr>
        <w:autoSpaceDE w:val="0"/>
        <w:autoSpaceDN w:val="0"/>
        <w:adjustRightInd w:val="0"/>
        <w:spacing w:after="0" w:line="276" w:lineRule="auto"/>
        <w:rPr>
          <w:rFonts w:ascii="Century Gothic" w:hAnsi="Century Gothic" w:cs="Segoe UI"/>
          <w:color w:val="000000"/>
        </w:rPr>
      </w:pPr>
      <w:r w:rsidRPr="002F6BC2">
        <w:rPr>
          <w:rFonts w:ascii="Century Gothic" w:hAnsi="Century Gothic" w:cs="Segoe UI"/>
          <w:color w:val="000000"/>
        </w:rPr>
        <w:t xml:space="preserve">Effective teaching will ensure that core knowledge is broken down into units of manageable size and communicated clearly to pupils, in a carefully sequenced way, within a planned programme of lessons. </w:t>
      </w:r>
      <w:r w:rsidR="00C53CB8">
        <w:rPr>
          <w:rFonts w:ascii="Century Gothic" w:hAnsi="Century Gothic" w:cs="Segoe UI"/>
          <w:color w:val="000000"/>
        </w:rPr>
        <w:t>This scheme of work can be found in Appendix 3 and on the website of each school as part of its’ curriculum documentation.</w:t>
      </w:r>
    </w:p>
    <w:p w14:paraId="01AFA176" w14:textId="77777777" w:rsidR="00E56743" w:rsidRDefault="00E56743" w:rsidP="002F6BC2">
      <w:pPr>
        <w:autoSpaceDE w:val="0"/>
        <w:autoSpaceDN w:val="0"/>
        <w:adjustRightInd w:val="0"/>
        <w:spacing w:after="0" w:line="276" w:lineRule="auto"/>
        <w:rPr>
          <w:rFonts w:ascii="Century Gothic" w:hAnsi="Century Gothic" w:cs="Segoe UI"/>
          <w:color w:val="000000"/>
        </w:rPr>
      </w:pPr>
    </w:p>
    <w:p w14:paraId="4D4AA680" w14:textId="25F5A8D9" w:rsidR="002F6BC2" w:rsidRDefault="002F6BC2" w:rsidP="002F6BC2">
      <w:pPr>
        <w:autoSpaceDE w:val="0"/>
        <w:autoSpaceDN w:val="0"/>
        <w:adjustRightInd w:val="0"/>
        <w:spacing w:after="0" w:line="276" w:lineRule="auto"/>
        <w:rPr>
          <w:rFonts w:ascii="Century Gothic" w:hAnsi="Century Gothic" w:cs="Segoe UI"/>
          <w:color w:val="000000"/>
        </w:rPr>
      </w:pPr>
      <w:r w:rsidRPr="002F6BC2">
        <w:rPr>
          <w:rFonts w:ascii="Century Gothic" w:hAnsi="Century Gothic" w:cs="Segoe UI"/>
          <w:color w:val="000000"/>
        </w:rPr>
        <w:t xml:space="preserve">Teaching will include sufficient well-chosen opportunities and contexts for pupils to practise applying and embedding new knowledge so that it can be used skilfully and confidently in real life situations. </w:t>
      </w:r>
    </w:p>
    <w:p w14:paraId="5C5B4EFE" w14:textId="35F24F06" w:rsidR="00E56743" w:rsidRDefault="00E56743" w:rsidP="002F6BC2">
      <w:pPr>
        <w:autoSpaceDE w:val="0"/>
        <w:autoSpaceDN w:val="0"/>
        <w:adjustRightInd w:val="0"/>
        <w:spacing w:after="0" w:line="276" w:lineRule="auto"/>
        <w:rPr>
          <w:rFonts w:ascii="Century Gothic" w:hAnsi="Century Gothic" w:cs="Segoe UI"/>
          <w:color w:val="000000"/>
        </w:rPr>
      </w:pPr>
    </w:p>
    <w:p w14:paraId="764B0225" w14:textId="2C4F6330" w:rsidR="00543C29" w:rsidRDefault="00543C29" w:rsidP="001430E2">
      <w:pPr>
        <w:pStyle w:val="Heading"/>
      </w:pPr>
      <w:bookmarkStart w:id="21" w:name="_Toc19118256"/>
      <w:bookmarkStart w:id="22" w:name="_Toc18067610"/>
      <w:r>
        <w:lastRenderedPageBreak/>
        <w:t>Inclusion</w:t>
      </w:r>
      <w:bookmarkEnd w:id="21"/>
    </w:p>
    <w:p w14:paraId="0753CD72" w14:textId="65728AFD" w:rsidR="00E56743" w:rsidRDefault="00E56743" w:rsidP="001430E2">
      <w:pPr>
        <w:pStyle w:val="Heading"/>
      </w:pPr>
      <w:bookmarkStart w:id="23" w:name="_Toc19118257"/>
      <w:r w:rsidRPr="00E56743">
        <w:t xml:space="preserve">Pupils with </w:t>
      </w:r>
      <w:r w:rsidR="00C53CB8">
        <w:t>S</w:t>
      </w:r>
      <w:r w:rsidRPr="00E56743">
        <w:t xml:space="preserve">pecial </w:t>
      </w:r>
      <w:r w:rsidR="00C53CB8">
        <w:t>E</w:t>
      </w:r>
      <w:r w:rsidRPr="00E56743">
        <w:t xml:space="preserve">ducational </w:t>
      </w:r>
      <w:r w:rsidR="00C53CB8">
        <w:t>N</w:t>
      </w:r>
      <w:r w:rsidRPr="00E56743">
        <w:t xml:space="preserve">eeds and </w:t>
      </w:r>
      <w:r w:rsidR="00C53CB8">
        <w:t>D</w:t>
      </w:r>
      <w:r w:rsidRPr="00E56743">
        <w:t>isabilities (SEND)</w:t>
      </w:r>
      <w:bookmarkEnd w:id="22"/>
      <w:bookmarkEnd w:id="23"/>
      <w:r w:rsidRPr="00E56743">
        <w:t xml:space="preserve"> </w:t>
      </w:r>
    </w:p>
    <w:p w14:paraId="50F06FAD" w14:textId="77777777" w:rsidR="00E56743" w:rsidRPr="00E56743" w:rsidRDefault="00E56743" w:rsidP="00E56743">
      <w:pPr>
        <w:autoSpaceDE w:val="0"/>
        <w:autoSpaceDN w:val="0"/>
        <w:adjustRightInd w:val="0"/>
        <w:spacing w:after="0" w:line="276" w:lineRule="auto"/>
        <w:rPr>
          <w:rFonts w:ascii="Century Gothic" w:hAnsi="Century Gothic" w:cs="Segoe UI"/>
          <w:b/>
          <w:bCs/>
          <w:color w:val="000000"/>
        </w:rPr>
      </w:pPr>
    </w:p>
    <w:p w14:paraId="40BDDA07" w14:textId="77777777" w:rsidR="00E56743" w:rsidRDefault="00E56743" w:rsidP="00E56743">
      <w:pPr>
        <w:autoSpaceDE w:val="0"/>
        <w:autoSpaceDN w:val="0"/>
        <w:adjustRightInd w:val="0"/>
        <w:spacing w:after="0" w:line="276" w:lineRule="auto"/>
        <w:rPr>
          <w:rFonts w:ascii="Century Gothic" w:hAnsi="Century Gothic" w:cs="Segoe UI"/>
          <w:color w:val="000000"/>
        </w:rPr>
      </w:pPr>
      <w:r w:rsidRPr="00E56743">
        <w:rPr>
          <w:rFonts w:ascii="Century Gothic" w:hAnsi="Century Gothic" w:cs="Segoe UI"/>
          <w:color w:val="000000"/>
        </w:rPr>
        <w:t xml:space="preserve">Relationships Education, RSE and Health Education will be accessible for all pupils. </w:t>
      </w:r>
    </w:p>
    <w:p w14:paraId="2606057D" w14:textId="77777777" w:rsidR="00E56743" w:rsidRDefault="00E56743" w:rsidP="00E56743">
      <w:pPr>
        <w:autoSpaceDE w:val="0"/>
        <w:autoSpaceDN w:val="0"/>
        <w:adjustRightInd w:val="0"/>
        <w:spacing w:after="0" w:line="276" w:lineRule="auto"/>
        <w:rPr>
          <w:rFonts w:ascii="Century Gothic" w:hAnsi="Century Gothic" w:cs="Segoe UI"/>
          <w:color w:val="000000"/>
        </w:rPr>
      </w:pPr>
    </w:p>
    <w:p w14:paraId="34FD4E07" w14:textId="01E93014" w:rsidR="00E56743" w:rsidRDefault="00E56743" w:rsidP="00E56743">
      <w:pPr>
        <w:autoSpaceDE w:val="0"/>
        <w:autoSpaceDN w:val="0"/>
        <w:adjustRightInd w:val="0"/>
        <w:spacing w:after="0" w:line="276" w:lineRule="auto"/>
        <w:rPr>
          <w:rFonts w:ascii="Century Gothic" w:hAnsi="Century Gothic" w:cs="Segoe UI"/>
          <w:color w:val="000000"/>
        </w:rPr>
      </w:pPr>
      <w:r w:rsidRPr="00E56743">
        <w:rPr>
          <w:rFonts w:ascii="Century Gothic" w:hAnsi="Century Gothic" w:cs="Segoe UI"/>
          <w:color w:val="000000"/>
        </w:rPr>
        <w:t xml:space="preserve">High quality teaching is differentiated and personalised, this is the starting point to ensure accessibility for all pupils. </w:t>
      </w:r>
      <w:r w:rsidR="001D742E">
        <w:rPr>
          <w:rFonts w:ascii="Century Gothic" w:hAnsi="Century Gothic" w:cs="Segoe UI"/>
          <w:color w:val="000000"/>
        </w:rPr>
        <w:t>Schools</w:t>
      </w:r>
      <w:r w:rsidRPr="00E56743">
        <w:rPr>
          <w:rFonts w:ascii="Century Gothic" w:hAnsi="Century Gothic" w:cs="Segoe UI"/>
          <w:color w:val="000000"/>
        </w:rPr>
        <w:t xml:space="preserve"> will also be mindful of the preparing for adulthood outcomes as set out in the SEND code of practice, when preparing these subjects for pupils with SEND. </w:t>
      </w:r>
    </w:p>
    <w:p w14:paraId="1A219DB0" w14:textId="77777777" w:rsidR="00E56743" w:rsidRPr="00E56743" w:rsidRDefault="00E56743" w:rsidP="00E56743">
      <w:pPr>
        <w:autoSpaceDE w:val="0"/>
        <w:autoSpaceDN w:val="0"/>
        <w:adjustRightInd w:val="0"/>
        <w:spacing w:after="0" w:line="276" w:lineRule="auto"/>
        <w:rPr>
          <w:rFonts w:ascii="Century Gothic" w:hAnsi="Century Gothic" w:cs="Segoe UI"/>
          <w:color w:val="000000"/>
        </w:rPr>
      </w:pPr>
    </w:p>
    <w:p w14:paraId="2A86348A" w14:textId="77777777" w:rsidR="00E56743" w:rsidRDefault="00E56743" w:rsidP="00E56743">
      <w:pPr>
        <w:autoSpaceDE w:val="0"/>
        <w:autoSpaceDN w:val="0"/>
        <w:adjustRightInd w:val="0"/>
        <w:spacing w:after="0" w:line="276" w:lineRule="auto"/>
        <w:rPr>
          <w:rFonts w:ascii="Century Gothic" w:hAnsi="Century Gothic" w:cs="Segoe UI"/>
          <w:color w:val="000000"/>
        </w:rPr>
      </w:pPr>
      <w:r w:rsidRPr="00E56743">
        <w:rPr>
          <w:rFonts w:ascii="Century Gothic" w:hAnsi="Century Gothic" w:cs="Segoe UI"/>
          <w:color w:val="000000"/>
        </w:rPr>
        <w:t>The Trust is aware that some pupils are more vulnerable to exploitation, bullying and other issues due to the nature of their SEND.</w:t>
      </w:r>
    </w:p>
    <w:p w14:paraId="31CE7C6B" w14:textId="77777777" w:rsidR="00E56743" w:rsidRDefault="00E56743" w:rsidP="00E56743">
      <w:pPr>
        <w:autoSpaceDE w:val="0"/>
        <w:autoSpaceDN w:val="0"/>
        <w:adjustRightInd w:val="0"/>
        <w:spacing w:after="0" w:line="276" w:lineRule="auto"/>
        <w:rPr>
          <w:rFonts w:ascii="Century Gothic" w:hAnsi="Century Gothic" w:cs="Segoe UI"/>
          <w:color w:val="000000"/>
        </w:rPr>
      </w:pPr>
    </w:p>
    <w:p w14:paraId="74A7448C" w14:textId="4CE3A48D" w:rsidR="00E56743" w:rsidRDefault="00E56743" w:rsidP="00E56743">
      <w:pPr>
        <w:autoSpaceDE w:val="0"/>
        <w:autoSpaceDN w:val="0"/>
        <w:adjustRightInd w:val="0"/>
        <w:spacing w:after="0" w:line="276" w:lineRule="auto"/>
        <w:rPr>
          <w:rFonts w:ascii="Century Gothic" w:hAnsi="Century Gothic" w:cs="Segoe UI"/>
          <w:color w:val="000000"/>
        </w:rPr>
      </w:pPr>
      <w:r w:rsidRPr="00E56743">
        <w:rPr>
          <w:rFonts w:ascii="Century Gothic" w:hAnsi="Century Gothic" w:cs="Segoe UI"/>
          <w:color w:val="000000"/>
        </w:rPr>
        <w:t xml:space="preserve">Relationships Education can also be a priority for some pupils, for example some with Social, Emotional and Mental Health Needs or learning disabilities. </w:t>
      </w:r>
    </w:p>
    <w:p w14:paraId="542C8B04" w14:textId="77777777" w:rsidR="00E56743" w:rsidRPr="00E56743" w:rsidRDefault="00E56743" w:rsidP="00E56743">
      <w:pPr>
        <w:autoSpaceDE w:val="0"/>
        <w:autoSpaceDN w:val="0"/>
        <w:adjustRightInd w:val="0"/>
        <w:spacing w:after="0" w:line="276" w:lineRule="auto"/>
        <w:rPr>
          <w:rFonts w:ascii="Century Gothic" w:hAnsi="Century Gothic" w:cs="Segoe UI"/>
          <w:color w:val="000000"/>
        </w:rPr>
      </w:pPr>
    </w:p>
    <w:p w14:paraId="6A387C84" w14:textId="1E69D29F" w:rsidR="00E56743" w:rsidRDefault="00E56743" w:rsidP="00AA7E12">
      <w:pPr>
        <w:pStyle w:val="SubHead"/>
      </w:pPr>
      <w:r w:rsidRPr="00E56743">
        <w:t xml:space="preserve">For some pupils there may be a need to tailor content and teaching to meeting the </w:t>
      </w:r>
      <w:r w:rsidR="00AA7E12">
        <w:t>s</w:t>
      </w:r>
      <w:r w:rsidRPr="00E56743">
        <w:t>pecific needs of children at different development stages.</w:t>
      </w:r>
    </w:p>
    <w:p w14:paraId="5CC1E94A" w14:textId="161F9952" w:rsidR="00C53CB8" w:rsidRDefault="00C53CB8" w:rsidP="00AA7E12">
      <w:pPr>
        <w:pStyle w:val="SubHead"/>
      </w:pPr>
    </w:p>
    <w:p w14:paraId="5549A5AC" w14:textId="6A37448B" w:rsidR="00C53CB8" w:rsidRDefault="00543C29" w:rsidP="00AD3406">
      <w:pPr>
        <w:pStyle w:val="Heading"/>
      </w:pPr>
      <w:bookmarkStart w:id="24" w:name="_Toc19118258"/>
      <w:r>
        <w:t xml:space="preserve">Sexual Identity and Orientation - </w:t>
      </w:r>
      <w:r w:rsidR="00AD3406">
        <w:t>Lesbian, Gay, Bisexual and Transgender (LGBT)</w:t>
      </w:r>
      <w:bookmarkEnd w:id="24"/>
    </w:p>
    <w:p w14:paraId="7B2DBD92" w14:textId="77777777" w:rsidR="00AD3406" w:rsidRDefault="00AD3406" w:rsidP="00AD3406">
      <w:pPr>
        <w:pStyle w:val="Heading"/>
      </w:pPr>
    </w:p>
    <w:p w14:paraId="0595E6E3" w14:textId="410E5D7A" w:rsidR="00AD3406" w:rsidRDefault="00543C29" w:rsidP="00AD3406">
      <w:pPr>
        <w:autoSpaceDE w:val="0"/>
        <w:autoSpaceDN w:val="0"/>
        <w:adjustRightInd w:val="0"/>
        <w:spacing w:after="0" w:line="276" w:lineRule="auto"/>
        <w:rPr>
          <w:rFonts w:ascii="Century Gothic" w:hAnsi="Century Gothic"/>
        </w:rPr>
      </w:pPr>
      <w:r>
        <w:rPr>
          <w:rFonts w:ascii="Century Gothic" w:hAnsi="Century Gothic" w:cs="Segoe UI"/>
          <w:color w:val="000000"/>
        </w:rPr>
        <w:t xml:space="preserve">We aim to deal sensitively and honestly with issues of sexual identity. </w:t>
      </w:r>
      <w:r w:rsidR="00AD3406">
        <w:rPr>
          <w:rFonts w:ascii="Century Gothic" w:hAnsi="Century Gothic" w:cs="Segoe UI"/>
          <w:color w:val="000000"/>
        </w:rPr>
        <w:t xml:space="preserve">All schools within </w:t>
      </w:r>
      <w:r w:rsidR="00AD3406">
        <w:rPr>
          <w:rFonts w:ascii="Century Gothic" w:hAnsi="Century Gothic"/>
        </w:rPr>
        <w:t>the Nova Education Trust will ensure that the needs of all pupils are appropriately met and that all pupils understand the importance of equality and respect.</w:t>
      </w:r>
    </w:p>
    <w:p w14:paraId="386C2FA4" w14:textId="77777777" w:rsidR="00AD3406" w:rsidRDefault="00AD3406" w:rsidP="00AD3406">
      <w:pPr>
        <w:autoSpaceDE w:val="0"/>
        <w:autoSpaceDN w:val="0"/>
        <w:adjustRightInd w:val="0"/>
        <w:spacing w:after="0" w:line="276" w:lineRule="auto"/>
        <w:rPr>
          <w:rFonts w:ascii="Century Gothic" w:hAnsi="Century Gothic"/>
        </w:rPr>
      </w:pPr>
    </w:p>
    <w:p w14:paraId="554001E7" w14:textId="4BE99C77" w:rsidR="00AD3406" w:rsidRDefault="00AD3406" w:rsidP="00AD3406">
      <w:pPr>
        <w:autoSpaceDE w:val="0"/>
        <w:autoSpaceDN w:val="0"/>
        <w:adjustRightInd w:val="0"/>
        <w:spacing w:after="0" w:line="276" w:lineRule="auto"/>
        <w:rPr>
          <w:rFonts w:ascii="Century Gothic" w:hAnsi="Century Gothic" w:cs="Segoe UI"/>
          <w:color w:val="000000"/>
        </w:rPr>
      </w:pPr>
      <w:r>
        <w:rPr>
          <w:rFonts w:ascii="Century Gothic" w:hAnsi="Century Gothic"/>
        </w:rPr>
        <w:t>Individual schools will make the decision</w:t>
      </w:r>
      <w:r w:rsidRPr="00E56743">
        <w:rPr>
          <w:rFonts w:ascii="Century Gothic" w:hAnsi="Century Gothic" w:cs="Segoe UI"/>
          <w:color w:val="000000"/>
        </w:rPr>
        <w:t xml:space="preserve"> </w:t>
      </w:r>
      <w:r>
        <w:rPr>
          <w:rFonts w:ascii="Century Gothic" w:hAnsi="Century Gothic" w:cs="Segoe UI"/>
          <w:color w:val="000000"/>
        </w:rPr>
        <w:t>as to when it is appropriate to teach pupils about LGBT and to what extent this education will take place. This work will be integrated fully into the scheme of work.</w:t>
      </w:r>
    </w:p>
    <w:p w14:paraId="5C2471C5" w14:textId="59320064" w:rsidR="00AD3406" w:rsidRDefault="00AD3406" w:rsidP="00AD3406">
      <w:pPr>
        <w:autoSpaceDE w:val="0"/>
        <w:autoSpaceDN w:val="0"/>
        <w:adjustRightInd w:val="0"/>
        <w:spacing w:after="0" w:line="276" w:lineRule="auto"/>
        <w:rPr>
          <w:rFonts w:ascii="Century Gothic" w:hAnsi="Century Gothic" w:cs="Segoe UI"/>
          <w:color w:val="000000"/>
        </w:rPr>
      </w:pPr>
    </w:p>
    <w:p w14:paraId="6E45CF32" w14:textId="5F24E816" w:rsidR="00AD3406" w:rsidRDefault="00AD3406" w:rsidP="00AD3406">
      <w:pPr>
        <w:autoSpaceDE w:val="0"/>
        <w:autoSpaceDN w:val="0"/>
        <w:adjustRightInd w:val="0"/>
        <w:spacing w:after="0" w:line="276" w:lineRule="auto"/>
        <w:rPr>
          <w:rFonts w:ascii="Century Gothic" w:hAnsi="Century Gothic" w:cs="Segoe UI"/>
          <w:color w:val="000000"/>
        </w:rPr>
      </w:pPr>
      <w:r>
        <w:rPr>
          <w:rFonts w:ascii="Century Gothic" w:hAnsi="Century Gothic" w:cs="Segoe UI"/>
          <w:color w:val="000000"/>
        </w:rPr>
        <w:t>Schools will ensure that all pupils will have been taught about LGBT issues at an appropriate level and context before they leave.</w:t>
      </w:r>
    </w:p>
    <w:p w14:paraId="25E87ADF" w14:textId="62BE7F8C" w:rsidR="00543C29" w:rsidRDefault="00543C29" w:rsidP="00AD3406">
      <w:pPr>
        <w:autoSpaceDE w:val="0"/>
        <w:autoSpaceDN w:val="0"/>
        <w:adjustRightInd w:val="0"/>
        <w:spacing w:after="0" w:line="276" w:lineRule="auto"/>
        <w:rPr>
          <w:rFonts w:ascii="Century Gothic" w:hAnsi="Century Gothic" w:cs="Segoe UI"/>
          <w:color w:val="000000"/>
        </w:rPr>
      </w:pPr>
    </w:p>
    <w:p w14:paraId="41300316" w14:textId="5753467B" w:rsidR="00543C29" w:rsidRDefault="00543C29" w:rsidP="00543C29">
      <w:pPr>
        <w:pStyle w:val="Heading"/>
      </w:pPr>
      <w:bookmarkStart w:id="25" w:name="_Toc19118259"/>
      <w:r>
        <w:t>Ethnic and Cultural groups</w:t>
      </w:r>
      <w:bookmarkEnd w:id="25"/>
    </w:p>
    <w:p w14:paraId="30C3D120" w14:textId="114C4268" w:rsidR="00543C29" w:rsidRPr="00B40632" w:rsidRDefault="00543C29" w:rsidP="00B40632">
      <w:pPr>
        <w:spacing w:line="276" w:lineRule="auto"/>
        <w:rPr>
          <w:rFonts w:ascii="Century Gothic" w:hAnsi="Century Gothic"/>
          <w:b/>
          <w:bCs/>
        </w:rPr>
      </w:pPr>
      <w:r w:rsidRPr="00B40632">
        <w:rPr>
          <w:rFonts w:ascii="Century Gothic" w:hAnsi="Century Gothic"/>
        </w:rPr>
        <w:t>We intend our policy to be sensitive to the needs of different ethnic groups. For some young people it is not culturally appropriate to be taught particular items in mixed group. We will respond to parental requests and concerns</w:t>
      </w:r>
      <w:r w:rsidRPr="00B40632">
        <w:rPr>
          <w:rFonts w:ascii="Century Gothic" w:hAnsi="Century Gothic"/>
          <w:bCs/>
        </w:rPr>
        <w:t>.</w:t>
      </w:r>
    </w:p>
    <w:p w14:paraId="5761ACE0" w14:textId="77777777" w:rsidR="00AD3406" w:rsidRDefault="00AD3406" w:rsidP="00AD3406">
      <w:pPr>
        <w:autoSpaceDE w:val="0"/>
        <w:autoSpaceDN w:val="0"/>
        <w:adjustRightInd w:val="0"/>
        <w:spacing w:after="0" w:line="276" w:lineRule="auto"/>
        <w:rPr>
          <w:rFonts w:ascii="Century Gothic" w:hAnsi="Century Gothic" w:cs="Segoe UI"/>
          <w:color w:val="000000"/>
        </w:rPr>
      </w:pPr>
    </w:p>
    <w:p w14:paraId="4825D069" w14:textId="62A9DDB0" w:rsidR="00AD3406" w:rsidRDefault="00AD3406" w:rsidP="00AD3406">
      <w:pPr>
        <w:autoSpaceDE w:val="0"/>
        <w:autoSpaceDN w:val="0"/>
        <w:adjustRightInd w:val="0"/>
        <w:spacing w:after="0" w:line="276" w:lineRule="auto"/>
        <w:rPr>
          <w:rFonts w:ascii="Century Gothic" w:hAnsi="Century Gothic" w:cs="Segoe UI"/>
          <w:color w:val="000000"/>
        </w:rPr>
      </w:pPr>
    </w:p>
    <w:p w14:paraId="29AA8613" w14:textId="77777777" w:rsidR="00844513" w:rsidRDefault="00844513" w:rsidP="00AD3406">
      <w:pPr>
        <w:autoSpaceDE w:val="0"/>
        <w:autoSpaceDN w:val="0"/>
        <w:adjustRightInd w:val="0"/>
        <w:spacing w:after="0" w:line="276" w:lineRule="auto"/>
        <w:rPr>
          <w:rFonts w:ascii="Century Gothic" w:hAnsi="Century Gothic" w:cs="Segoe UI"/>
          <w:color w:val="000000"/>
        </w:rPr>
      </w:pPr>
    </w:p>
    <w:p w14:paraId="78207FDB" w14:textId="77777777" w:rsidR="00844513" w:rsidRDefault="00844513" w:rsidP="00AD3406">
      <w:pPr>
        <w:autoSpaceDE w:val="0"/>
        <w:autoSpaceDN w:val="0"/>
        <w:adjustRightInd w:val="0"/>
        <w:spacing w:after="0" w:line="276" w:lineRule="auto"/>
        <w:rPr>
          <w:rFonts w:ascii="Century Gothic" w:hAnsi="Century Gothic" w:cs="Segoe UI"/>
          <w:color w:val="000000"/>
        </w:rPr>
      </w:pPr>
    </w:p>
    <w:p w14:paraId="49AE1543" w14:textId="77777777" w:rsidR="00844513" w:rsidRDefault="00844513" w:rsidP="00844513">
      <w:pPr>
        <w:pStyle w:val="Heading"/>
      </w:pPr>
      <w:bookmarkStart w:id="26" w:name="_Toc19118260"/>
      <w:bookmarkStart w:id="27" w:name="_Toc18067611"/>
      <w:r w:rsidRPr="00E74A56">
        <w:lastRenderedPageBreak/>
        <w:t xml:space="preserve">Roles and Responsibilities </w:t>
      </w:r>
      <w:r>
        <w:t>(including monitoring)</w:t>
      </w:r>
      <w:bookmarkEnd w:id="26"/>
    </w:p>
    <w:bookmarkEnd w:id="27"/>
    <w:p w14:paraId="20A4C6F1" w14:textId="77777777" w:rsidR="00844513" w:rsidRDefault="00844513" w:rsidP="00E74A56">
      <w:pPr>
        <w:autoSpaceDE w:val="0"/>
        <w:autoSpaceDN w:val="0"/>
        <w:adjustRightInd w:val="0"/>
        <w:spacing w:after="0" w:line="240" w:lineRule="auto"/>
        <w:rPr>
          <w:rFonts w:ascii="Century Gothic" w:hAnsi="Century Gothic" w:cs="Segoe UI"/>
          <w:b/>
          <w:bCs/>
          <w:color w:val="000000"/>
        </w:rPr>
      </w:pPr>
    </w:p>
    <w:p w14:paraId="0548D2FB" w14:textId="0D7437B2" w:rsidR="00E74A56" w:rsidRPr="00E74A56" w:rsidRDefault="00E74A56" w:rsidP="001430E2">
      <w:pPr>
        <w:pStyle w:val="Heading2"/>
      </w:pPr>
      <w:bookmarkStart w:id="28" w:name="_Toc19118261"/>
      <w:r w:rsidRPr="00E74A56">
        <w:t>The Trust</w:t>
      </w:r>
      <w:bookmarkEnd w:id="28"/>
      <w:r w:rsidRPr="00E74A56">
        <w:t xml:space="preserve"> </w:t>
      </w:r>
    </w:p>
    <w:p w14:paraId="55D2A9A5" w14:textId="77777777" w:rsidR="00E74A56" w:rsidRPr="00E74A56" w:rsidRDefault="00E74A56" w:rsidP="00E74A56">
      <w:pPr>
        <w:autoSpaceDE w:val="0"/>
        <w:autoSpaceDN w:val="0"/>
        <w:adjustRightInd w:val="0"/>
        <w:spacing w:after="0" w:line="240" w:lineRule="auto"/>
        <w:rPr>
          <w:rFonts w:ascii="Century Gothic" w:hAnsi="Century Gothic" w:cs="Segoe UI"/>
          <w:color w:val="000000"/>
        </w:rPr>
      </w:pPr>
    </w:p>
    <w:p w14:paraId="0DC2FD34" w14:textId="07EB2E1D" w:rsidR="00E74A56" w:rsidRDefault="00E74A56" w:rsidP="00E74A56">
      <w:pPr>
        <w:autoSpaceDE w:val="0"/>
        <w:autoSpaceDN w:val="0"/>
        <w:adjustRightInd w:val="0"/>
        <w:spacing w:after="0" w:line="240" w:lineRule="auto"/>
        <w:rPr>
          <w:rFonts w:ascii="Century Gothic" w:hAnsi="Century Gothic" w:cs="Segoe UI"/>
          <w:color w:val="000000"/>
        </w:rPr>
      </w:pPr>
      <w:r w:rsidRPr="00E74A56">
        <w:rPr>
          <w:rFonts w:ascii="Century Gothic" w:hAnsi="Century Gothic" w:cs="Segoe UI"/>
          <w:color w:val="000000"/>
        </w:rPr>
        <w:t xml:space="preserve">The Trustees will: </w:t>
      </w:r>
    </w:p>
    <w:p w14:paraId="6454CCCC" w14:textId="77777777" w:rsidR="00E74A56" w:rsidRPr="00E74A56" w:rsidRDefault="00E74A56" w:rsidP="00E74A56">
      <w:pPr>
        <w:autoSpaceDE w:val="0"/>
        <w:autoSpaceDN w:val="0"/>
        <w:adjustRightInd w:val="0"/>
        <w:spacing w:after="0" w:line="240" w:lineRule="auto"/>
        <w:rPr>
          <w:rFonts w:ascii="Century Gothic" w:hAnsi="Century Gothic" w:cs="Segoe UI"/>
          <w:color w:val="000000"/>
        </w:rPr>
      </w:pPr>
    </w:p>
    <w:p w14:paraId="0C787AB4" w14:textId="3BC73099" w:rsidR="00E74A56" w:rsidRPr="00E74A56" w:rsidRDefault="00E74A56" w:rsidP="00B307E9">
      <w:pPr>
        <w:pStyle w:val="ListParagraph"/>
        <w:numPr>
          <w:ilvl w:val="0"/>
          <w:numId w:val="4"/>
        </w:numPr>
        <w:autoSpaceDE w:val="0"/>
        <w:autoSpaceDN w:val="0"/>
        <w:adjustRightInd w:val="0"/>
        <w:spacing w:after="64" w:line="240" w:lineRule="auto"/>
        <w:rPr>
          <w:rFonts w:ascii="Century Gothic" w:hAnsi="Century Gothic" w:cs="Segoe UI"/>
          <w:color w:val="000000"/>
        </w:rPr>
      </w:pPr>
      <w:r w:rsidRPr="00E74A56">
        <w:rPr>
          <w:rFonts w:ascii="Century Gothic" w:hAnsi="Century Gothic" w:cs="Segoe UI"/>
          <w:color w:val="000000"/>
        </w:rPr>
        <w:t xml:space="preserve">Monitor the implementation of the policy across all </w:t>
      </w:r>
      <w:r w:rsidR="001D742E">
        <w:rPr>
          <w:rFonts w:ascii="Century Gothic" w:hAnsi="Century Gothic" w:cs="Segoe UI"/>
          <w:color w:val="000000"/>
        </w:rPr>
        <w:t>Schools</w:t>
      </w:r>
      <w:r w:rsidRPr="00E74A56">
        <w:rPr>
          <w:rFonts w:ascii="Century Gothic" w:hAnsi="Century Gothic" w:cs="Segoe UI"/>
          <w:color w:val="000000"/>
        </w:rPr>
        <w:t xml:space="preserve"> within the Trust </w:t>
      </w:r>
    </w:p>
    <w:p w14:paraId="0507F175" w14:textId="5E9B5FB6" w:rsidR="00E74A56" w:rsidRPr="00E74A56" w:rsidRDefault="00E74A56" w:rsidP="00B307E9">
      <w:pPr>
        <w:pStyle w:val="ListParagraph"/>
        <w:numPr>
          <w:ilvl w:val="0"/>
          <w:numId w:val="4"/>
        </w:numPr>
        <w:autoSpaceDE w:val="0"/>
        <w:autoSpaceDN w:val="0"/>
        <w:adjustRightInd w:val="0"/>
        <w:spacing w:after="64" w:line="240" w:lineRule="auto"/>
        <w:rPr>
          <w:rFonts w:ascii="Century Gothic" w:hAnsi="Century Gothic" w:cs="Segoe UI"/>
          <w:color w:val="000000"/>
        </w:rPr>
      </w:pPr>
      <w:r w:rsidRPr="00E74A56">
        <w:rPr>
          <w:rFonts w:ascii="Century Gothic" w:hAnsi="Century Gothic" w:cs="Segoe UI"/>
          <w:color w:val="000000"/>
        </w:rPr>
        <w:t xml:space="preserve">Monitor pupil progress to ensure that pupils achieve expected outcomes; </w:t>
      </w:r>
    </w:p>
    <w:p w14:paraId="3793F914" w14:textId="116FFEF5" w:rsidR="00E74A56" w:rsidRPr="00E74A56" w:rsidRDefault="00E74A56" w:rsidP="00B307E9">
      <w:pPr>
        <w:pStyle w:val="ListParagraph"/>
        <w:numPr>
          <w:ilvl w:val="0"/>
          <w:numId w:val="4"/>
        </w:numPr>
        <w:autoSpaceDE w:val="0"/>
        <w:autoSpaceDN w:val="0"/>
        <w:adjustRightInd w:val="0"/>
        <w:spacing w:after="0" w:line="240" w:lineRule="auto"/>
        <w:rPr>
          <w:rFonts w:ascii="Century Gothic" w:hAnsi="Century Gothic" w:cs="Segoe UI"/>
          <w:color w:val="000000"/>
        </w:rPr>
      </w:pPr>
      <w:r w:rsidRPr="00E74A56">
        <w:rPr>
          <w:rFonts w:ascii="Century Gothic" w:hAnsi="Century Gothic" w:cs="Segoe UI"/>
          <w:color w:val="000000"/>
        </w:rPr>
        <w:t xml:space="preserve">Ensure that </w:t>
      </w:r>
      <w:r w:rsidR="001D742E">
        <w:rPr>
          <w:rFonts w:ascii="Century Gothic" w:hAnsi="Century Gothic" w:cs="Segoe UI"/>
          <w:color w:val="000000"/>
        </w:rPr>
        <w:t>Schools</w:t>
      </w:r>
      <w:r w:rsidRPr="00E74A56">
        <w:rPr>
          <w:rFonts w:ascii="Century Gothic" w:hAnsi="Century Gothic" w:cs="Segoe UI"/>
          <w:color w:val="000000"/>
        </w:rPr>
        <w:t xml:space="preserve"> are resourced in such a way that the Trust fulfils its legal obligations. </w:t>
      </w:r>
    </w:p>
    <w:p w14:paraId="54E8C126" w14:textId="77777777" w:rsidR="00E74A56" w:rsidRDefault="00E74A56" w:rsidP="00E74A56">
      <w:pPr>
        <w:autoSpaceDE w:val="0"/>
        <w:autoSpaceDN w:val="0"/>
        <w:adjustRightInd w:val="0"/>
        <w:spacing w:after="0" w:line="240" w:lineRule="auto"/>
        <w:rPr>
          <w:rFonts w:ascii="Century Gothic" w:hAnsi="Century Gothic" w:cs="Segoe UI"/>
          <w:color w:val="000000"/>
        </w:rPr>
      </w:pPr>
    </w:p>
    <w:p w14:paraId="1CC6D379" w14:textId="5AED9FAB" w:rsidR="00E74A56" w:rsidRPr="00E74A56" w:rsidRDefault="00E74A56" w:rsidP="001430E2">
      <w:pPr>
        <w:pStyle w:val="Heading2"/>
      </w:pPr>
      <w:bookmarkStart w:id="29" w:name="_Toc19118262"/>
      <w:r w:rsidRPr="00E74A56">
        <w:t xml:space="preserve">The Local </w:t>
      </w:r>
      <w:r>
        <w:t>Governing Body</w:t>
      </w:r>
      <w:bookmarkEnd w:id="29"/>
      <w:r w:rsidRPr="00E74A56">
        <w:t xml:space="preserve"> </w:t>
      </w:r>
    </w:p>
    <w:p w14:paraId="12AB84C1" w14:textId="77777777" w:rsidR="00E74A56" w:rsidRPr="00E74A56" w:rsidRDefault="00E74A56" w:rsidP="00E74A56">
      <w:pPr>
        <w:autoSpaceDE w:val="0"/>
        <w:autoSpaceDN w:val="0"/>
        <w:adjustRightInd w:val="0"/>
        <w:spacing w:after="0" w:line="240" w:lineRule="auto"/>
        <w:rPr>
          <w:rFonts w:ascii="Century Gothic" w:hAnsi="Century Gothic" w:cs="Segoe UI"/>
          <w:color w:val="000000"/>
        </w:rPr>
      </w:pPr>
    </w:p>
    <w:p w14:paraId="6BB01CE3" w14:textId="0081921C" w:rsidR="00E74A56" w:rsidRDefault="00E74A56" w:rsidP="00E74A56">
      <w:pPr>
        <w:autoSpaceDE w:val="0"/>
        <w:autoSpaceDN w:val="0"/>
        <w:adjustRightInd w:val="0"/>
        <w:spacing w:after="0" w:line="240" w:lineRule="auto"/>
        <w:rPr>
          <w:rFonts w:ascii="Century Gothic" w:hAnsi="Century Gothic" w:cs="Segoe UI"/>
          <w:color w:val="000000"/>
        </w:rPr>
      </w:pPr>
      <w:r w:rsidRPr="00E74A56">
        <w:rPr>
          <w:rFonts w:ascii="Century Gothic" w:hAnsi="Century Gothic" w:cs="Segoe UI"/>
          <w:color w:val="000000"/>
        </w:rPr>
        <w:t xml:space="preserve">The Local </w:t>
      </w:r>
      <w:r>
        <w:rPr>
          <w:rFonts w:ascii="Century Gothic" w:hAnsi="Century Gothic" w:cs="Segoe UI"/>
          <w:color w:val="000000"/>
        </w:rPr>
        <w:t>Governing Body</w:t>
      </w:r>
      <w:r w:rsidRPr="00E74A56">
        <w:rPr>
          <w:rFonts w:ascii="Century Gothic" w:hAnsi="Century Gothic" w:cs="Segoe UI"/>
          <w:color w:val="000000"/>
        </w:rPr>
        <w:t xml:space="preserve"> will ensure: </w:t>
      </w:r>
    </w:p>
    <w:p w14:paraId="05CEF725" w14:textId="77777777" w:rsidR="00E74A56" w:rsidRPr="00E74A56" w:rsidRDefault="00E74A56" w:rsidP="00E74A56">
      <w:pPr>
        <w:autoSpaceDE w:val="0"/>
        <w:autoSpaceDN w:val="0"/>
        <w:adjustRightInd w:val="0"/>
        <w:spacing w:after="0" w:line="240" w:lineRule="auto"/>
        <w:rPr>
          <w:rFonts w:ascii="Century Gothic" w:hAnsi="Century Gothic" w:cs="Segoe UI"/>
          <w:color w:val="000000"/>
        </w:rPr>
      </w:pPr>
    </w:p>
    <w:p w14:paraId="5E512846" w14:textId="1ABF565A" w:rsidR="00E74A56" w:rsidRPr="00E74A56" w:rsidRDefault="00E74A56" w:rsidP="00B307E9">
      <w:pPr>
        <w:pStyle w:val="ListParagraph"/>
        <w:numPr>
          <w:ilvl w:val="0"/>
          <w:numId w:val="5"/>
        </w:numPr>
        <w:autoSpaceDE w:val="0"/>
        <w:autoSpaceDN w:val="0"/>
        <w:adjustRightInd w:val="0"/>
        <w:spacing w:after="63" w:line="240" w:lineRule="auto"/>
        <w:rPr>
          <w:rFonts w:ascii="Century Gothic" w:hAnsi="Century Gothic" w:cs="Segoe UI"/>
          <w:color w:val="000000"/>
        </w:rPr>
      </w:pPr>
      <w:r w:rsidRPr="00E74A56">
        <w:rPr>
          <w:rFonts w:ascii="Century Gothic" w:hAnsi="Century Gothic" w:cs="Segoe UI"/>
          <w:color w:val="000000"/>
        </w:rPr>
        <w:t xml:space="preserve">All pupils make progress in achieving the expected educational outcomes; </w:t>
      </w:r>
    </w:p>
    <w:p w14:paraId="6A82F05A" w14:textId="43F95973" w:rsidR="00E74A56" w:rsidRPr="00E74A56" w:rsidRDefault="00E74A56" w:rsidP="00B307E9">
      <w:pPr>
        <w:pStyle w:val="ListParagraph"/>
        <w:numPr>
          <w:ilvl w:val="0"/>
          <w:numId w:val="5"/>
        </w:numPr>
        <w:autoSpaceDE w:val="0"/>
        <w:autoSpaceDN w:val="0"/>
        <w:adjustRightInd w:val="0"/>
        <w:spacing w:after="63" w:line="240" w:lineRule="auto"/>
        <w:rPr>
          <w:rFonts w:ascii="Century Gothic" w:hAnsi="Century Gothic" w:cs="Segoe UI"/>
          <w:color w:val="000000"/>
        </w:rPr>
      </w:pPr>
      <w:r w:rsidRPr="00E74A56">
        <w:rPr>
          <w:rFonts w:ascii="Century Gothic" w:hAnsi="Century Gothic" w:cs="Segoe UI"/>
          <w:color w:val="000000"/>
        </w:rPr>
        <w:t xml:space="preserve">The subjects are well led, effectively managed and well planned; </w:t>
      </w:r>
    </w:p>
    <w:p w14:paraId="3C4B8E41" w14:textId="47B4CC31" w:rsidR="00E74A56" w:rsidRPr="00E74A56" w:rsidRDefault="00E74A56" w:rsidP="00B307E9">
      <w:pPr>
        <w:pStyle w:val="ListParagraph"/>
        <w:numPr>
          <w:ilvl w:val="0"/>
          <w:numId w:val="5"/>
        </w:numPr>
        <w:autoSpaceDE w:val="0"/>
        <w:autoSpaceDN w:val="0"/>
        <w:adjustRightInd w:val="0"/>
        <w:spacing w:after="63" w:line="240" w:lineRule="auto"/>
        <w:rPr>
          <w:rFonts w:ascii="Century Gothic" w:hAnsi="Century Gothic" w:cs="Segoe UI"/>
          <w:color w:val="000000"/>
        </w:rPr>
      </w:pPr>
      <w:r w:rsidRPr="00E74A56">
        <w:rPr>
          <w:rFonts w:ascii="Century Gothic" w:hAnsi="Century Gothic" w:cs="Segoe UI"/>
          <w:color w:val="000000"/>
        </w:rPr>
        <w:t xml:space="preserve">That the quality of provision is subject to regular and effective self-evaluation; </w:t>
      </w:r>
    </w:p>
    <w:p w14:paraId="399D1A1F" w14:textId="6D9ECF3F" w:rsidR="00E74A56" w:rsidRPr="00E74A56" w:rsidRDefault="00E74A56" w:rsidP="00B307E9">
      <w:pPr>
        <w:pStyle w:val="ListParagraph"/>
        <w:numPr>
          <w:ilvl w:val="0"/>
          <w:numId w:val="5"/>
        </w:numPr>
        <w:autoSpaceDE w:val="0"/>
        <w:autoSpaceDN w:val="0"/>
        <w:adjustRightInd w:val="0"/>
        <w:spacing w:after="0" w:line="240" w:lineRule="auto"/>
        <w:rPr>
          <w:rFonts w:ascii="Century Gothic" w:hAnsi="Century Gothic" w:cs="Segoe UI"/>
          <w:color w:val="000000"/>
        </w:rPr>
      </w:pPr>
      <w:r w:rsidRPr="00E74A56">
        <w:rPr>
          <w:rFonts w:ascii="Century Gothic" w:hAnsi="Century Gothic" w:cs="Segoe UI"/>
          <w:color w:val="000000"/>
        </w:rPr>
        <w:t xml:space="preserve">That the subjects are resourced in a way that ensures the Academy can fulfil its legal obligations. </w:t>
      </w:r>
    </w:p>
    <w:p w14:paraId="2486D072" w14:textId="6D182F4C" w:rsidR="00951000" w:rsidRDefault="00951000" w:rsidP="0040315C">
      <w:pPr>
        <w:rPr>
          <w:rFonts w:ascii="Century Gothic" w:hAnsi="Century Gothic"/>
        </w:rPr>
      </w:pPr>
    </w:p>
    <w:p w14:paraId="4968EBB4" w14:textId="2C71D973" w:rsidR="00E74A56" w:rsidRPr="00E74A56" w:rsidRDefault="00E74A56" w:rsidP="001430E2">
      <w:pPr>
        <w:pStyle w:val="Heading2"/>
      </w:pPr>
      <w:bookmarkStart w:id="30" w:name="_Toc19118263"/>
      <w:r w:rsidRPr="00E74A56">
        <w:t>Head of School</w:t>
      </w:r>
      <w:bookmarkEnd w:id="30"/>
      <w:r w:rsidRPr="00E74A56">
        <w:t xml:space="preserve"> </w:t>
      </w:r>
    </w:p>
    <w:p w14:paraId="59273CF1" w14:textId="77777777" w:rsidR="00E74A56" w:rsidRPr="00E74A56" w:rsidRDefault="00E74A56" w:rsidP="00E74A56">
      <w:pPr>
        <w:autoSpaceDE w:val="0"/>
        <w:autoSpaceDN w:val="0"/>
        <w:adjustRightInd w:val="0"/>
        <w:spacing w:after="0" w:line="276" w:lineRule="auto"/>
        <w:rPr>
          <w:rFonts w:ascii="Century Gothic" w:hAnsi="Century Gothic" w:cs="Segoe UI"/>
          <w:color w:val="000000"/>
        </w:rPr>
      </w:pPr>
    </w:p>
    <w:p w14:paraId="5159E09C" w14:textId="0CCF1C4A" w:rsidR="00E74A56" w:rsidRDefault="00E74A56" w:rsidP="00E74A56">
      <w:pPr>
        <w:autoSpaceDE w:val="0"/>
        <w:autoSpaceDN w:val="0"/>
        <w:adjustRightInd w:val="0"/>
        <w:spacing w:after="0" w:line="276" w:lineRule="auto"/>
        <w:rPr>
          <w:rFonts w:ascii="Century Gothic" w:hAnsi="Century Gothic" w:cs="Segoe UI"/>
          <w:color w:val="000000"/>
        </w:rPr>
      </w:pPr>
      <w:r w:rsidRPr="00E74A56">
        <w:rPr>
          <w:rFonts w:ascii="Century Gothic" w:hAnsi="Century Gothic" w:cs="Segoe UI"/>
          <w:color w:val="000000"/>
        </w:rPr>
        <w:t xml:space="preserve">The Head of School will ensure that: </w:t>
      </w:r>
    </w:p>
    <w:p w14:paraId="007D0293" w14:textId="77777777" w:rsidR="00E74A56" w:rsidRDefault="00E74A56" w:rsidP="00E74A56">
      <w:pPr>
        <w:autoSpaceDE w:val="0"/>
        <w:autoSpaceDN w:val="0"/>
        <w:adjustRightInd w:val="0"/>
        <w:spacing w:after="0" w:line="276" w:lineRule="auto"/>
        <w:rPr>
          <w:rFonts w:ascii="Century Gothic" w:hAnsi="Century Gothic" w:cs="Segoe UI"/>
          <w:color w:val="000000"/>
        </w:rPr>
      </w:pPr>
    </w:p>
    <w:p w14:paraId="12D8AD4C" w14:textId="779F2B7E" w:rsidR="00E74A56" w:rsidRPr="00E74A56" w:rsidRDefault="00E74A56" w:rsidP="00B307E9">
      <w:pPr>
        <w:pStyle w:val="ListParagraph"/>
        <w:numPr>
          <w:ilvl w:val="0"/>
          <w:numId w:val="6"/>
        </w:numPr>
        <w:autoSpaceDE w:val="0"/>
        <w:autoSpaceDN w:val="0"/>
        <w:adjustRightInd w:val="0"/>
        <w:spacing w:after="0" w:line="276" w:lineRule="auto"/>
        <w:rPr>
          <w:rFonts w:ascii="Century Gothic" w:hAnsi="Century Gothic" w:cs="Segoe UI"/>
          <w:color w:val="000000"/>
        </w:rPr>
      </w:pPr>
      <w:r w:rsidRPr="00E74A56">
        <w:rPr>
          <w:rFonts w:ascii="Century Gothic" w:hAnsi="Century Gothic" w:cs="Segoe UI"/>
          <w:color w:val="000000"/>
        </w:rPr>
        <w:t>All staff are informed of the policy and the responsibilities included within the policy;</w:t>
      </w:r>
    </w:p>
    <w:p w14:paraId="30547D28" w14:textId="4F6B48FB" w:rsidR="00E74A56" w:rsidRPr="00E74A56" w:rsidRDefault="00E74A56" w:rsidP="00B307E9">
      <w:pPr>
        <w:pStyle w:val="ListParagraph"/>
        <w:numPr>
          <w:ilvl w:val="0"/>
          <w:numId w:val="6"/>
        </w:numPr>
        <w:autoSpaceDE w:val="0"/>
        <w:autoSpaceDN w:val="0"/>
        <w:adjustRightInd w:val="0"/>
        <w:spacing w:after="0" w:line="276" w:lineRule="auto"/>
        <w:rPr>
          <w:rFonts w:ascii="Century Gothic" w:hAnsi="Century Gothic" w:cs="Segoe UI"/>
        </w:rPr>
      </w:pPr>
      <w:r w:rsidRPr="00E74A56">
        <w:rPr>
          <w:rFonts w:ascii="Century Gothic" w:hAnsi="Century Gothic" w:cs="Segoe UI"/>
        </w:rPr>
        <w:t>All teachers explore how new pedagogies and technology can be fully utilised to support subjects;</w:t>
      </w:r>
    </w:p>
    <w:p w14:paraId="61DBA038" w14:textId="3F6A0280" w:rsidR="00E74A56" w:rsidRPr="00E74A56" w:rsidRDefault="00E74A56" w:rsidP="00B307E9">
      <w:pPr>
        <w:pStyle w:val="ListParagraph"/>
        <w:numPr>
          <w:ilvl w:val="0"/>
          <w:numId w:val="6"/>
        </w:numPr>
        <w:autoSpaceDE w:val="0"/>
        <w:autoSpaceDN w:val="0"/>
        <w:adjustRightInd w:val="0"/>
        <w:spacing w:after="0" w:line="276" w:lineRule="auto"/>
        <w:rPr>
          <w:rFonts w:ascii="Century Gothic" w:hAnsi="Century Gothic" w:cs="Segoe UI"/>
        </w:rPr>
      </w:pPr>
      <w:r w:rsidRPr="00E74A56">
        <w:rPr>
          <w:rFonts w:ascii="Century Gothic" w:hAnsi="Century Gothic" w:cs="Segoe UI"/>
        </w:rPr>
        <w:t>The subjects are staffed and timetabled in a way to ensure the Trust and the Academy fulfils their legal obligations;</w:t>
      </w:r>
    </w:p>
    <w:p w14:paraId="42E4724E" w14:textId="7B1AF64A" w:rsidR="00E74A56" w:rsidRPr="00E74A56" w:rsidRDefault="00E74A56" w:rsidP="00B307E9">
      <w:pPr>
        <w:pStyle w:val="ListParagraph"/>
        <w:numPr>
          <w:ilvl w:val="0"/>
          <w:numId w:val="6"/>
        </w:numPr>
        <w:autoSpaceDE w:val="0"/>
        <w:autoSpaceDN w:val="0"/>
        <w:adjustRightInd w:val="0"/>
        <w:spacing w:after="64" w:line="276" w:lineRule="auto"/>
        <w:rPr>
          <w:rFonts w:ascii="Century Gothic" w:hAnsi="Century Gothic" w:cs="Segoe UI"/>
        </w:rPr>
      </w:pPr>
      <w:r w:rsidRPr="00E74A56">
        <w:rPr>
          <w:rFonts w:ascii="Century Gothic" w:hAnsi="Century Gothic" w:cs="Segoe UI"/>
        </w:rPr>
        <w:t xml:space="preserve">The teaching of RSE is monitored to ensure that it is delivered in ways that are accessible to all pupils with SEND; </w:t>
      </w:r>
    </w:p>
    <w:p w14:paraId="21C40A91" w14:textId="65DD0B63" w:rsidR="00E74A56" w:rsidRPr="00E74A56" w:rsidRDefault="00E74A56" w:rsidP="00B307E9">
      <w:pPr>
        <w:pStyle w:val="ListParagraph"/>
        <w:numPr>
          <w:ilvl w:val="0"/>
          <w:numId w:val="6"/>
        </w:numPr>
        <w:autoSpaceDE w:val="0"/>
        <w:autoSpaceDN w:val="0"/>
        <w:adjustRightInd w:val="0"/>
        <w:spacing w:after="64" w:line="276" w:lineRule="auto"/>
        <w:rPr>
          <w:rFonts w:ascii="Century Gothic" w:hAnsi="Century Gothic" w:cs="Segoe UI"/>
        </w:rPr>
      </w:pPr>
      <w:r w:rsidRPr="00E74A56">
        <w:rPr>
          <w:rFonts w:ascii="Century Gothic" w:hAnsi="Century Gothic" w:cs="Segoe UI"/>
        </w:rPr>
        <w:t xml:space="preserve">The Academy works with parents/carers when planning and delivering RSE to pupils. </w:t>
      </w:r>
    </w:p>
    <w:p w14:paraId="78D61FF5" w14:textId="4B07FF04" w:rsidR="00E74A56" w:rsidRPr="00E74A56" w:rsidRDefault="00E74A56" w:rsidP="00B307E9">
      <w:pPr>
        <w:pStyle w:val="ListParagraph"/>
        <w:numPr>
          <w:ilvl w:val="0"/>
          <w:numId w:val="6"/>
        </w:numPr>
        <w:autoSpaceDE w:val="0"/>
        <w:autoSpaceDN w:val="0"/>
        <w:adjustRightInd w:val="0"/>
        <w:spacing w:after="0" w:line="276" w:lineRule="auto"/>
        <w:rPr>
          <w:rFonts w:ascii="Century Gothic" w:hAnsi="Century Gothic" w:cs="Segoe UI"/>
        </w:rPr>
      </w:pPr>
      <w:r w:rsidRPr="00E74A56">
        <w:rPr>
          <w:rFonts w:ascii="Century Gothic" w:hAnsi="Century Gothic" w:cs="Segoe UI"/>
        </w:rPr>
        <w:t xml:space="preserve">Clear information is provided to parents/carers on the subject content and the right to request that their child is withdrawn. </w:t>
      </w:r>
    </w:p>
    <w:p w14:paraId="546780C6" w14:textId="77777777" w:rsidR="00E74A56" w:rsidRPr="00E74A56" w:rsidRDefault="00E74A56" w:rsidP="00E74A56">
      <w:pPr>
        <w:autoSpaceDE w:val="0"/>
        <w:autoSpaceDN w:val="0"/>
        <w:adjustRightInd w:val="0"/>
        <w:spacing w:after="64" w:line="276" w:lineRule="auto"/>
        <w:rPr>
          <w:rFonts w:ascii="Century Gothic" w:hAnsi="Century Gothic" w:cs="Segoe UI"/>
        </w:rPr>
      </w:pPr>
    </w:p>
    <w:p w14:paraId="297AB62D" w14:textId="77777777" w:rsidR="00E74A56" w:rsidRPr="00E74A56" w:rsidRDefault="00E74A56" w:rsidP="001430E2">
      <w:pPr>
        <w:pStyle w:val="Heading2"/>
      </w:pPr>
      <w:bookmarkStart w:id="31" w:name="_Toc19118264"/>
      <w:r w:rsidRPr="00E74A56">
        <w:t>Staff</w:t>
      </w:r>
      <w:bookmarkEnd w:id="31"/>
      <w:r w:rsidRPr="00E74A56">
        <w:t xml:space="preserve"> </w:t>
      </w:r>
    </w:p>
    <w:p w14:paraId="63ABA0FB" w14:textId="77777777" w:rsidR="00E74A56" w:rsidRPr="00E74A56" w:rsidRDefault="00E74A56" w:rsidP="00E74A56">
      <w:pPr>
        <w:autoSpaceDE w:val="0"/>
        <w:autoSpaceDN w:val="0"/>
        <w:adjustRightInd w:val="0"/>
        <w:spacing w:after="0" w:line="276" w:lineRule="auto"/>
        <w:rPr>
          <w:rFonts w:ascii="Century Gothic" w:hAnsi="Century Gothic" w:cs="Segoe UI"/>
          <w:color w:val="000000"/>
        </w:rPr>
      </w:pPr>
    </w:p>
    <w:p w14:paraId="4A4BA5B5" w14:textId="77777777" w:rsidR="00E74A56" w:rsidRPr="00E74A56" w:rsidRDefault="00E74A56" w:rsidP="00E74A56">
      <w:pPr>
        <w:autoSpaceDE w:val="0"/>
        <w:autoSpaceDN w:val="0"/>
        <w:adjustRightInd w:val="0"/>
        <w:spacing w:after="0" w:line="276" w:lineRule="auto"/>
        <w:rPr>
          <w:rFonts w:ascii="Century Gothic" w:hAnsi="Century Gothic" w:cs="Segoe UI"/>
          <w:color w:val="000000"/>
        </w:rPr>
      </w:pPr>
      <w:r w:rsidRPr="00E74A56">
        <w:rPr>
          <w:rFonts w:ascii="Century Gothic" w:hAnsi="Century Gothic" w:cs="Segoe UI"/>
          <w:color w:val="000000"/>
        </w:rPr>
        <w:t xml:space="preserve">All staff will ensure that: </w:t>
      </w:r>
    </w:p>
    <w:p w14:paraId="22658D88" w14:textId="77777777" w:rsidR="00E74A56" w:rsidRDefault="00E74A56" w:rsidP="00E74A56">
      <w:pPr>
        <w:autoSpaceDE w:val="0"/>
        <w:autoSpaceDN w:val="0"/>
        <w:adjustRightInd w:val="0"/>
        <w:spacing w:after="65" w:line="276" w:lineRule="auto"/>
        <w:rPr>
          <w:rFonts w:ascii="Century Gothic" w:hAnsi="Century Gothic" w:cs="Segoe UI"/>
          <w:color w:val="000000"/>
        </w:rPr>
      </w:pPr>
    </w:p>
    <w:p w14:paraId="5320F981" w14:textId="3095FD02" w:rsidR="00E74A56" w:rsidRPr="00E74A56" w:rsidRDefault="00E74A56" w:rsidP="00B307E9">
      <w:pPr>
        <w:pStyle w:val="ListParagraph"/>
        <w:numPr>
          <w:ilvl w:val="0"/>
          <w:numId w:val="7"/>
        </w:numPr>
        <w:autoSpaceDE w:val="0"/>
        <w:autoSpaceDN w:val="0"/>
        <w:adjustRightInd w:val="0"/>
        <w:spacing w:after="65" w:line="276" w:lineRule="auto"/>
        <w:rPr>
          <w:rFonts w:ascii="Century Gothic" w:hAnsi="Century Gothic" w:cs="Segoe UI"/>
          <w:color w:val="000000"/>
        </w:rPr>
      </w:pPr>
      <w:r w:rsidRPr="00E74A56">
        <w:rPr>
          <w:rFonts w:ascii="Century Gothic" w:hAnsi="Century Gothic" w:cs="Segoe UI"/>
          <w:color w:val="000000"/>
        </w:rPr>
        <w:t xml:space="preserve">Ground rules are negotiated/ discussed with the group in an age appropriate manner before embarking on lessons of a sensitive nature. So that both the staff and pupils can work together in a supportive atmosphere in which all </w:t>
      </w:r>
      <w:r w:rsidRPr="00E74A56">
        <w:rPr>
          <w:rFonts w:ascii="Century Gothic" w:hAnsi="Century Gothic" w:cs="Segoe UI"/>
          <w:color w:val="000000"/>
        </w:rPr>
        <w:lastRenderedPageBreak/>
        <w:t xml:space="preserve">members can speak with confidence and without fear of embarrassment, anxiety or breach of confidentiality; </w:t>
      </w:r>
    </w:p>
    <w:p w14:paraId="3310A128" w14:textId="3937EC29" w:rsidR="00E74A56" w:rsidRPr="00E74A56" w:rsidRDefault="00E74A56" w:rsidP="00B307E9">
      <w:pPr>
        <w:pStyle w:val="ListParagraph"/>
        <w:numPr>
          <w:ilvl w:val="0"/>
          <w:numId w:val="7"/>
        </w:numPr>
        <w:autoSpaceDE w:val="0"/>
        <w:autoSpaceDN w:val="0"/>
        <w:adjustRightInd w:val="0"/>
        <w:spacing w:after="65" w:line="276" w:lineRule="auto"/>
        <w:rPr>
          <w:rFonts w:ascii="Century Gothic" w:hAnsi="Century Gothic" w:cs="Segoe UI"/>
          <w:color w:val="000000"/>
        </w:rPr>
      </w:pPr>
      <w:r w:rsidRPr="00E74A56">
        <w:rPr>
          <w:rFonts w:ascii="Century Gothic" w:hAnsi="Century Gothic" w:cs="Segoe UI"/>
          <w:color w:val="000000"/>
        </w:rPr>
        <w:t xml:space="preserve">All </w:t>
      </w:r>
      <w:r w:rsidR="001D742E">
        <w:rPr>
          <w:rFonts w:ascii="Century Gothic" w:hAnsi="Century Gothic" w:cs="Segoe UI"/>
          <w:color w:val="000000"/>
        </w:rPr>
        <w:t>pupils</w:t>
      </w:r>
      <w:r w:rsidRPr="00E74A56">
        <w:rPr>
          <w:rFonts w:ascii="Century Gothic" w:hAnsi="Century Gothic" w:cs="Segoe UI"/>
          <w:color w:val="000000"/>
        </w:rPr>
        <w:t xml:space="preserve"> are offered the opportunity to explore ideas, situations and feelings in an atmosphere of confidence and support; </w:t>
      </w:r>
    </w:p>
    <w:p w14:paraId="20034676" w14:textId="064828CB" w:rsidR="00E74A56" w:rsidRPr="00E74A56" w:rsidRDefault="00E74A56" w:rsidP="00B307E9">
      <w:pPr>
        <w:pStyle w:val="ListParagraph"/>
        <w:numPr>
          <w:ilvl w:val="0"/>
          <w:numId w:val="7"/>
        </w:numPr>
        <w:autoSpaceDE w:val="0"/>
        <w:autoSpaceDN w:val="0"/>
        <w:adjustRightInd w:val="0"/>
        <w:spacing w:after="65" w:line="276" w:lineRule="auto"/>
        <w:rPr>
          <w:rFonts w:ascii="Century Gothic" w:hAnsi="Century Gothic" w:cs="Segoe UI"/>
          <w:color w:val="000000"/>
        </w:rPr>
      </w:pPr>
      <w:r w:rsidRPr="00E74A56">
        <w:rPr>
          <w:rFonts w:ascii="Century Gothic" w:hAnsi="Century Gothic" w:cs="Segoe UI"/>
          <w:color w:val="000000"/>
        </w:rPr>
        <w:t xml:space="preserve">At all times teaching will take place in the context of an explicit moral framework; </w:t>
      </w:r>
    </w:p>
    <w:p w14:paraId="38B2E8EC" w14:textId="6B8EF2A1" w:rsidR="00E74A56" w:rsidRPr="00E74A56" w:rsidRDefault="00E74A56" w:rsidP="00B307E9">
      <w:pPr>
        <w:pStyle w:val="ListParagraph"/>
        <w:numPr>
          <w:ilvl w:val="0"/>
          <w:numId w:val="7"/>
        </w:numPr>
        <w:autoSpaceDE w:val="0"/>
        <w:autoSpaceDN w:val="0"/>
        <w:adjustRightInd w:val="0"/>
        <w:spacing w:after="65" w:line="276" w:lineRule="auto"/>
        <w:rPr>
          <w:rFonts w:ascii="Century Gothic" w:hAnsi="Century Gothic" w:cs="Segoe UI"/>
          <w:color w:val="000000"/>
        </w:rPr>
      </w:pPr>
      <w:r w:rsidRPr="00E74A56">
        <w:rPr>
          <w:rFonts w:ascii="Century Gothic" w:hAnsi="Century Gothic" w:cs="Segoe UI"/>
          <w:color w:val="000000"/>
        </w:rPr>
        <w:t xml:space="preserve">All points of view they may express during the course of teaching RSE are unbiased; </w:t>
      </w:r>
    </w:p>
    <w:p w14:paraId="429E6739" w14:textId="0075C63A" w:rsidR="00E74A56" w:rsidRPr="00E74A56" w:rsidRDefault="00E74A56" w:rsidP="00B307E9">
      <w:pPr>
        <w:pStyle w:val="ListParagraph"/>
        <w:numPr>
          <w:ilvl w:val="0"/>
          <w:numId w:val="7"/>
        </w:numPr>
        <w:autoSpaceDE w:val="0"/>
        <w:autoSpaceDN w:val="0"/>
        <w:adjustRightInd w:val="0"/>
        <w:spacing w:after="65" w:line="276" w:lineRule="auto"/>
        <w:rPr>
          <w:rFonts w:ascii="Century Gothic" w:hAnsi="Century Gothic" w:cs="Segoe UI"/>
          <w:color w:val="000000"/>
        </w:rPr>
      </w:pPr>
      <w:r w:rsidRPr="00E74A56">
        <w:rPr>
          <w:rFonts w:ascii="Century Gothic" w:hAnsi="Century Gothic" w:cs="Segoe UI"/>
          <w:color w:val="000000"/>
        </w:rPr>
        <w:t xml:space="preserve">The teaching of RSE is delivered in ways that are accessible to all pupils with SEND; </w:t>
      </w:r>
    </w:p>
    <w:p w14:paraId="51EAC61B" w14:textId="284BB7B3" w:rsidR="00E74A56" w:rsidRPr="00E74A56" w:rsidRDefault="00E74A56" w:rsidP="00B307E9">
      <w:pPr>
        <w:pStyle w:val="ListParagraph"/>
        <w:numPr>
          <w:ilvl w:val="0"/>
          <w:numId w:val="7"/>
        </w:numPr>
        <w:autoSpaceDE w:val="0"/>
        <w:autoSpaceDN w:val="0"/>
        <w:adjustRightInd w:val="0"/>
        <w:spacing w:after="65" w:line="276" w:lineRule="auto"/>
        <w:rPr>
          <w:rFonts w:ascii="Century Gothic" w:hAnsi="Century Gothic" w:cs="Segoe UI"/>
          <w:color w:val="000000"/>
        </w:rPr>
      </w:pPr>
      <w:r w:rsidRPr="00E74A56">
        <w:rPr>
          <w:rFonts w:ascii="Century Gothic" w:hAnsi="Century Gothic" w:cs="Segoe UI"/>
          <w:color w:val="000000"/>
        </w:rPr>
        <w:t xml:space="preserve">The emphasis of teaching RSE will always be the importance and understanding of personal relationships and the right of the individual to make informed choices; </w:t>
      </w:r>
    </w:p>
    <w:p w14:paraId="36BECFD4" w14:textId="6A6332B8" w:rsidR="00E74A56" w:rsidRPr="00E74A56" w:rsidRDefault="00E74A56" w:rsidP="00B307E9">
      <w:pPr>
        <w:pStyle w:val="ListParagraph"/>
        <w:numPr>
          <w:ilvl w:val="0"/>
          <w:numId w:val="7"/>
        </w:numPr>
        <w:autoSpaceDE w:val="0"/>
        <w:autoSpaceDN w:val="0"/>
        <w:adjustRightInd w:val="0"/>
        <w:spacing w:after="65" w:line="276" w:lineRule="auto"/>
        <w:rPr>
          <w:rFonts w:ascii="Century Gothic" w:hAnsi="Century Gothic" w:cs="Segoe UI"/>
          <w:color w:val="000000"/>
        </w:rPr>
      </w:pPr>
      <w:r w:rsidRPr="00E74A56">
        <w:rPr>
          <w:rFonts w:ascii="Century Gothic" w:hAnsi="Century Gothic" w:cs="Segoe UI"/>
          <w:color w:val="000000"/>
        </w:rPr>
        <w:t xml:space="preserve">Issues of stereotyping, sexual equality, harassment, rights and legislation underpin the teaching of RSE; </w:t>
      </w:r>
    </w:p>
    <w:p w14:paraId="5137BF92" w14:textId="09A035BC" w:rsidR="00E74A56" w:rsidRPr="00E74A56" w:rsidRDefault="00E74A56" w:rsidP="00B307E9">
      <w:pPr>
        <w:pStyle w:val="ListParagraph"/>
        <w:numPr>
          <w:ilvl w:val="0"/>
          <w:numId w:val="7"/>
        </w:numPr>
        <w:autoSpaceDE w:val="0"/>
        <w:autoSpaceDN w:val="0"/>
        <w:adjustRightInd w:val="0"/>
        <w:spacing w:after="65" w:line="276" w:lineRule="auto"/>
        <w:rPr>
          <w:rFonts w:ascii="Century Gothic" w:hAnsi="Century Gothic" w:cs="Segoe UI"/>
          <w:color w:val="000000"/>
        </w:rPr>
      </w:pPr>
      <w:r w:rsidRPr="00E74A56">
        <w:rPr>
          <w:rFonts w:ascii="Century Gothic" w:hAnsi="Century Gothic" w:cs="Segoe UI"/>
          <w:color w:val="000000"/>
        </w:rPr>
        <w:t xml:space="preserve">Where appropriate they direct pupils to seek advice and support from an appropriate agency or individual. It is inappropriate for staff to give </w:t>
      </w:r>
      <w:r w:rsidR="001D742E">
        <w:rPr>
          <w:rFonts w:ascii="Century Gothic" w:hAnsi="Century Gothic" w:cs="Segoe UI"/>
          <w:color w:val="000000"/>
        </w:rPr>
        <w:t>pupils</w:t>
      </w:r>
      <w:r w:rsidRPr="00E74A56">
        <w:rPr>
          <w:rFonts w:ascii="Century Gothic" w:hAnsi="Century Gothic" w:cs="Segoe UI"/>
          <w:color w:val="000000"/>
        </w:rPr>
        <w:t xml:space="preserve"> personal advice on matters such as contraception; </w:t>
      </w:r>
    </w:p>
    <w:p w14:paraId="62BD2FC9" w14:textId="7418D5E9" w:rsidR="00E74A56" w:rsidRDefault="00E74A56" w:rsidP="00B307E9">
      <w:pPr>
        <w:pStyle w:val="ListParagraph"/>
        <w:numPr>
          <w:ilvl w:val="0"/>
          <w:numId w:val="7"/>
        </w:numPr>
        <w:autoSpaceDE w:val="0"/>
        <w:autoSpaceDN w:val="0"/>
        <w:adjustRightInd w:val="0"/>
        <w:spacing w:after="0" w:line="276" w:lineRule="auto"/>
        <w:rPr>
          <w:rFonts w:ascii="Century Gothic" w:hAnsi="Century Gothic" w:cs="Segoe UI"/>
          <w:color w:val="000000"/>
        </w:rPr>
      </w:pPr>
      <w:r w:rsidRPr="00E74A56">
        <w:rPr>
          <w:rFonts w:ascii="Century Gothic" w:hAnsi="Century Gothic" w:cs="Segoe UI"/>
          <w:color w:val="000000"/>
        </w:rPr>
        <w:t xml:space="preserve">Where a student has embarked on a course of action likely to place them at risk, the member of staff will ensure that the student is aware of the implications of their behaviour. The member of staff should refer any potential concerns to the Designated Safeguarding Lead. </w:t>
      </w:r>
    </w:p>
    <w:p w14:paraId="77D33B6F" w14:textId="1FFF8643" w:rsidR="00BB2AC1" w:rsidRDefault="00BB2AC1" w:rsidP="00BB2AC1">
      <w:pPr>
        <w:autoSpaceDE w:val="0"/>
        <w:autoSpaceDN w:val="0"/>
        <w:adjustRightInd w:val="0"/>
        <w:spacing w:after="0" w:line="276" w:lineRule="auto"/>
        <w:rPr>
          <w:rFonts w:ascii="Century Gothic" w:hAnsi="Century Gothic" w:cs="Segoe UI"/>
          <w:color w:val="000000"/>
        </w:rPr>
      </w:pPr>
    </w:p>
    <w:p w14:paraId="28CE6932" w14:textId="55F885FA" w:rsidR="00BB2AC1" w:rsidRDefault="00EA2BE9" w:rsidP="001430E2">
      <w:pPr>
        <w:pStyle w:val="Heading2"/>
      </w:pPr>
      <w:bookmarkStart w:id="32" w:name="_Toc19118265"/>
      <w:r>
        <w:t>Managing</w:t>
      </w:r>
      <w:r w:rsidR="00BB2AC1" w:rsidRPr="00BB2AC1">
        <w:t xml:space="preserve"> Questions</w:t>
      </w:r>
      <w:r>
        <w:t xml:space="preserve"> and Difficult Questions</w:t>
      </w:r>
      <w:bookmarkEnd w:id="32"/>
    </w:p>
    <w:p w14:paraId="35242BC4" w14:textId="05365862" w:rsidR="00BB2AC1" w:rsidRPr="00BB2AC1" w:rsidRDefault="00BB2AC1" w:rsidP="00BB2AC1">
      <w:pPr>
        <w:spacing w:before="240" w:after="240" w:line="276" w:lineRule="auto"/>
        <w:rPr>
          <w:rFonts w:ascii="Century Gothic" w:hAnsi="Century Gothic"/>
        </w:rPr>
      </w:pPr>
      <w:r>
        <w:rPr>
          <w:rFonts w:ascii="Century Gothic" w:hAnsi="Century Gothic"/>
        </w:rPr>
        <w:t>C</w:t>
      </w:r>
      <w:r w:rsidRPr="00BB2AC1">
        <w:rPr>
          <w:rFonts w:ascii="Century Gothic" w:hAnsi="Century Gothic"/>
        </w:rPr>
        <w:t xml:space="preserve">hildren </w:t>
      </w:r>
      <w:r>
        <w:rPr>
          <w:rFonts w:ascii="Century Gothic" w:hAnsi="Century Gothic"/>
        </w:rPr>
        <w:t xml:space="preserve">and Young People </w:t>
      </w:r>
      <w:r w:rsidRPr="00BB2AC1">
        <w:rPr>
          <w:rFonts w:ascii="Century Gothic" w:hAnsi="Century Gothic"/>
        </w:rPr>
        <w:t xml:space="preserve">are likely to have many questions that may occur at any time. </w:t>
      </w:r>
      <w:r>
        <w:rPr>
          <w:rFonts w:ascii="Century Gothic" w:hAnsi="Century Gothic"/>
        </w:rPr>
        <w:t xml:space="preserve">They </w:t>
      </w:r>
      <w:r w:rsidRPr="00BB2AC1">
        <w:rPr>
          <w:rFonts w:ascii="Century Gothic" w:hAnsi="Century Gothic"/>
        </w:rPr>
        <w:t xml:space="preserve">tend to ask whatever is on their mind. We see this as a positive point and a sign that we have created a safe environment where children </w:t>
      </w:r>
      <w:r>
        <w:rPr>
          <w:rFonts w:ascii="Century Gothic" w:hAnsi="Century Gothic"/>
        </w:rPr>
        <w:t xml:space="preserve">and young people </w:t>
      </w:r>
      <w:r w:rsidRPr="00BB2AC1">
        <w:rPr>
          <w:rFonts w:ascii="Century Gothic" w:hAnsi="Century Gothic"/>
        </w:rPr>
        <w:t>feel empowered to feed their natural curiosity and learn about themselves, their bodies and the world around them. However, we acknowledge that some parents may feel uncomfortable about how particular questions may be dealt with in class.</w:t>
      </w:r>
    </w:p>
    <w:p w14:paraId="4072EA7F" w14:textId="72658536" w:rsidR="00BB2AC1" w:rsidRDefault="00B83D68" w:rsidP="00BB2AC1">
      <w:pPr>
        <w:spacing w:before="240" w:after="240" w:line="276" w:lineRule="auto"/>
        <w:rPr>
          <w:rFonts w:ascii="Century Gothic" w:hAnsi="Century Gothic"/>
        </w:rPr>
      </w:pPr>
      <w:r>
        <w:rPr>
          <w:rFonts w:ascii="Century Gothic" w:hAnsi="Century Gothic"/>
        </w:rPr>
        <w:t>C</w:t>
      </w:r>
      <w:r w:rsidR="00BB2AC1" w:rsidRPr="00BB2AC1">
        <w:rPr>
          <w:rFonts w:ascii="Century Gothic" w:hAnsi="Century Gothic"/>
        </w:rPr>
        <w:t>hildren</w:t>
      </w:r>
      <w:r w:rsidR="00BB2AC1">
        <w:rPr>
          <w:rFonts w:ascii="Century Gothic" w:hAnsi="Century Gothic"/>
        </w:rPr>
        <w:t xml:space="preserve"> and young people</w:t>
      </w:r>
      <w:r w:rsidR="00BB2AC1" w:rsidRPr="00BB2AC1">
        <w:rPr>
          <w:rFonts w:ascii="Century Gothic" w:hAnsi="Century Gothic"/>
        </w:rPr>
        <w:t xml:space="preserve"> are better off receiving honest, open answers from safe adults in their lives, rather than it being left to the internet or o</w:t>
      </w:r>
      <w:r w:rsidR="00EA2BE9">
        <w:rPr>
          <w:rFonts w:ascii="Century Gothic" w:hAnsi="Century Gothic"/>
        </w:rPr>
        <w:t xml:space="preserve">ther </w:t>
      </w:r>
      <w:r w:rsidR="00BB2AC1" w:rsidRPr="00BB2AC1">
        <w:rPr>
          <w:rFonts w:ascii="Century Gothic" w:hAnsi="Century Gothic"/>
        </w:rPr>
        <w:t xml:space="preserve">children with a smart phone. In the age of information, where children </w:t>
      </w:r>
      <w:r w:rsidR="00BB2AC1">
        <w:rPr>
          <w:rFonts w:ascii="Century Gothic" w:hAnsi="Century Gothic"/>
        </w:rPr>
        <w:t>even i</w:t>
      </w:r>
      <w:r w:rsidR="00BB2AC1" w:rsidRPr="00BB2AC1">
        <w:rPr>
          <w:rFonts w:ascii="Century Gothic" w:hAnsi="Century Gothic"/>
        </w:rPr>
        <w:t>n primary have access to tablets, smart phones and the internet (often unsupervised) it is essential that we help children</w:t>
      </w:r>
      <w:r w:rsidR="00BB2AC1">
        <w:rPr>
          <w:rFonts w:ascii="Century Gothic" w:hAnsi="Century Gothic"/>
        </w:rPr>
        <w:t xml:space="preserve"> and young people</w:t>
      </w:r>
      <w:r w:rsidR="00BB2AC1" w:rsidRPr="00BB2AC1">
        <w:rPr>
          <w:rFonts w:ascii="Century Gothic" w:hAnsi="Century Gothic"/>
        </w:rPr>
        <w:t xml:space="preserve"> to recognise they are able to ask questions without judgement rather than searching for answers on the internet.</w:t>
      </w:r>
    </w:p>
    <w:p w14:paraId="4E9ED1C2" w14:textId="53B3097B" w:rsidR="00EA2BE9" w:rsidRDefault="00083DFF" w:rsidP="00BB2AC1">
      <w:pPr>
        <w:spacing w:before="240" w:after="240" w:line="276" w:lineRule="auto"/>
        <w:rPr>
          <w:rFonts w:ascii="Century Gothic" w:hAnsi="Century Gothic"/>
        </w:rPr>
      </w:pPr>
      <w:r>
        <w:rPr>
          <w:rFonts w:ascii="Century Gothic" w:hAnsi="Century Gothic"/>
        </w:rPr>
        <w:t xml:space="preserve">Schools will need to develop whole school strategies on what they will do if a child / young person asks a question that is not necessarily suitable for the whole </w:t>
      </w:r>
      <w:proofErr w:type="gramStart"/>
      <w:r>
        <w:rPr>
          <w:rFonts w:ascii="Century Gothic" w:hAnsi="Century Gothic"/>
        </w:rPr>
        <w:t>class,  ask</w:t>
      </w:r>
      <w:r w:rsidR="00B83D68">
        <w:rPr>
          <w:rFonts w:ascii="Century Gothic" w:hAnsi="Century Gothic"/>
        </w:rPr>
        <w:t>s</w:t>
      </w:r>
      <w:proofErr w:type="gramEnd"/>
      <w:r>
        <w:rPr>
          <w:rFonts w:ascii="Century Gothic" w:hAnsi="Century Gothic"/>
        </w:rPr>
        <w:t xml:space="preserve"> a question that </w:t>
      </w:r>
      <w:r w:rsidR="00B83D68">
        <w:rPr>
          <w:rFonts w:ascii="Century Gothic" w:hAnsi="Century Gothic"/>
        </w:rPr>
        <w:t xml:space="preserve">staff </w:t>
      </w:r>
      <w:r>
        <w:rPr>
          <w:rFonts w:ascii="Century Gothic" w:hAnsi="Century Gothic"/>
        </w:rPr>
        <w:t xml:space="preserve"> do not know the answer to or is particularly tricky or sensitive. Likewise</w:t>
      </w:r>
      <w:r w:rsidR="00B83D68">
        <w:rPr>
          <w:rFonts w:ascii="Century Gothic" w:hAnsi="Century Gothic"/>
        </w:rPr>
        <w:t>,</w:t>
      </w:r>
      <w:r>
        <w:rPr>
          <w:rFonts w:ascii="Century Gothic" w:hAnsi="Century Gothic"/>
        </w:rPr>
        <w:t xml:space="preserve"> if they are asked a question that they know the parents will be uncomfortable with.</w:t>
      </w:r>
    </w:p>
    <w:p w14:paraId="429CF39C" w14:textId="77777777" w:rsidR="00EA2BE9" w:rsidRDefault="00987881" w:rsidP="00BB2AC1">
      <w:pPr>
        <w:spacing w:before="240" w:after="240" w:line="276" w:lineRule="auto"/>
        <w:rPr>
          <w:rFonts w:ascii="Century Gothic" w:hAnsi="Century Gothic"/>
        </w:rPr>
      </w:pPr>
      <w:r>
        <w:rPr>
          <w:rFonts w:ascii="Century Gothic" w:hAnsi="Century Gothic"/>
        </w:rPr>
        <w:lastRenderedPageBreak/>
        <w:t xml:space="preserve">Teachers will answer questions openly, honestly, scientifically and factually without relying on their personal beliefs. </w:t>
      </w:r>
    </w:p>
    <w:p w14:paraId="74F1EBD8" w14:textId="167FA919" w:rsidR="00987881" w:rsidRDefault="00987881" w:rsidP="00BB2AC1">
      <w:pPr>
        <w:spacing w:before="240" w:after="240" w:line="276" w:lineRule="auto"/>
        <w:rPr>
          <w:rFonts w:ascii="Century Gothic" w:hAnsi="Century Gothic"/>
        </w:rPr>
      </w:pPr>
      <w:r>
        <w:rPr>
          <w:rFonts w:ascii="Century Gothic" w:hAnsi="Century Gothic"/>
        </w:rPr>
        <w:t xml:space="preserve">Teachers will not answer personal questions about themselves or ask direct personal questions of their </w:t>
      </w:r>
      <w:r w:rsidR="001D742E">
        <w:rPr>
          <w:rFonts w:ascii="Century Gothic" w:hAnsi="Century Gothic"/>
        </w:rPr>
        <w:t>pupils</w:t>
      </w:r>
      <w:r>
        <w:rPr>
          <w:rFonts w:ascii="Century Gothic" w:hAnsi="Century Gothic"/>
        </w:rPr>
        <w:t xml:space="preserve"> that could make either parties vulnerable.</w:t>
      </w:r>
    </w:p>
    <w:p w14:paraId="3A86EFC3" w14:textId="620E567A" w:rsidR="00B83D68" w:rsidRDefault="00B83D68" w:rsidP="00BB2AC1">
      <w:pPr>
        <w:spacing w:before="240" w:after="240" w:line="276" w:lineRule="auto"/>
        <w:rPr>
          <w:rFonts w:ascii="Century Gothic" w:hAnsi="Century Gothic"/>
        </w:rPr>
      </w:pPr>
      <w:r>
        <w:rPr>
          <w:rFonts w:ascii="Century Gothic" w:hAnsi="Century Gothic"/>
        </w:rPr>
        <w:t xml:space="preserve">All schools will need to ensure that all staff delivering </w:t>
      </w:r>
      <w:proofErr w:type="spellStart"/>
      <w:r>
        <w:rPr>
          <w:rFonts w:ascii="Century Gothic" w:hAnsi="Century Gothic"/>
        </w:rPr>
        <w:t>ReE</w:t>
      </w:r>
      <w:proofErr w:type="spellEnd"/>
      <w:r>
        <w:rPr>
          <w:rFonts w:ascii="Century Gothic" w:hAnsi="Century Gothic"/>
        </w:rPr>
        <w:t xml:space="preserve"> / RSE have received appropriate CPD including knowledge of the law.</w:t>
      </w:r>
    </w:p>
    <w:p w14:paraId="4CD38804" w14:textId="2E120A73" w:rsidR="00987881" w:rsidRPr="00987881" w:rsidRDefault="00987881" w:rsidP="001430E2">
      <w:pPr>
        <w:pStyle w:val="Heading2"/>
      </w:pPr>
      <w:r w:rsidRPr="00987881">
        <w:t xml:space="preserve"> </w:t>
      </w:r>
      <w:bookmarkStart w:id="33" w:name="_Toc19118266"/>
      <w:r w:rsidRPr="00987881">
        <w:t>Parents/Carers</w:t>
      </w:r>
      <w:bookmarkEnd w:id="33"/>
      <w:r w:rsidRPr="00987881">
        <w:t xml:space="preserve"> </w:t>
      </w:r>
    </w:p>
    <w:p w14:paraId="6A15D273" w14:textId="77777777" w:rsidR="00987881" w:rsidRPr="00987881" w:rsidRDefault="00987881" w:rsidP="00987881">
      <w:pPr>
        <w:autoSpaceDE w:val="0"/>
        <w:autoSpaceDN w:val="0"/>
        <w:adjustRightInd w:val="0"/>
        <w:spacing w:after="0" w:line="240" w:lineRule="auto"/>
        <w:rPr>
          <w:rFonts w:ascii="Century Gothic" w:hAnsi="Century Gothic" w:cs="Segoe UI"/>
          <w:color w:val="000000"/>
        </w:rPr>
      </w:pPr>
    </w:p>
    <w:p w14:paraId="62376D2D" w14:textId="13086353" w:rsidR="00987881" w:rsidRPr="00987881" w:rsidRDefault="00987881" w:rsidP="00987881">
      <w:pPr>
        <w:autoSpaceDE w:val="0"/>
        <w:autoSpaceDN w:val="0"/>
        <w:adjustRightInd w:val="0"/>
        <w:spacing w:after="0" w:line="276" w:lineRule="auto"/>
        <w:rPr>
          <w:rFonts w:ascii="Century Gothic" w:hAnsi="Century Gothic" w:cs="Segoe UI"/>
          <w:color w:val="000000"/>
        </w:rPr>
      </w:pPr>
      <w:r w:rsidRPr="00987881">
        <w:rPr>
          <w:rFonts w:ascii="Century Gothic" w:hAnsi="Century Gothic" w:cs="Segoe UI"/>
          <w:color w:val="000000"/>
        </w:rPr>
        <w:t xml:space="preserve">The Trust acknowledge the key role that parents/carers play in the development of their children’s </w:t>
      </w:r>
      <w:r>
        <w:rPr>
          <w:rFonts w:ascii="Century Gothic" w:hAnsi="Century Gothic" w:cs="Segoe UI"/>
          <w:color w:val="000000"/>
        </w:rPr>
        <w:t xml:space="preserve">/ young person’s </w:t>
      </w:r>
      <w:r w:rsidRPr="00987881">
        <w:rPr>
          <w:rFonts w:ascii="Century Gothic" w:hAnsi="Century Gothic" w:cs="Segoe UI"/>
          <w:color w:val="000000"/>
        </w:rPr>
        <w:t>understanding about relationships. Parents are the first educators of their children. They have the most significant influence in enabling their children</w:t>
      </w:r>
      <w:r>
        <w:rPr>
          <w:rFonts w:ascii="Century Gothic" w:hAnsi="Century Gothic" w:cs="Segoe UI"/>
          <w:color w:val="000000"/>
        </w:rPr>
        <w:t xml:space="preserve"> / young person</w:t>
      </w:r>
      <w:r w:rsidRPr="00987881">
        <w:rPr>
          <w:rFonts w:ascii="Century Gothic" w:hAnsi="Century Gothic" w:cs="Segoe UI"/>
          <w:color w:val="000000"/>
        </w:rPr>
        <w:t xml:space="preserve"> to grow and mature and to form healthy relationships. </w:t>
      </w:r>
    </w:p>
    <w:p w14:paraId="30AC2710" w14:textId="77777777" w:rsidR="00987881" w:rsidRDefault="00987881" w:rsidP="00987881">
      <w:pPr>
        <w:autoSpaceDE w:val="0"/>
        <w:autoSpaceDN w:val="0"/>
        <w:adjustRightInd w:val="0"/>
        <w:spacing w:after="0" w:line="276" w:lineRule="auto"/>
        <w:rPr>
          <w:rFonts w:ascii="Century Gothic" w:hAnsi="Century Gothic" w:cs="Segoe UI"/>
          <w:color w:val="000000"/>
        </w:rPr>
      </w:pPr>
    </w:p>
    <w:p w14:paraId="03644AAB" w14:textId="43D72B7D" w:rsidR="00987881" w:rsidRPr="00987881" w:rsidRDefault="00987881" w:rsidP="00987881">
      <w:pPr>
        <w:autoSpaceDE w:val="0"/>
        <w:autoSpaceDN w:val="0"/>
        <w:adjustRightInd w:val="0"/>
        <w:spacing w:after="0" w:line="276" w:lineRule="auto"/>
        <w:rPr>
          <w:rFonts w:ascii="Century Gothic" w:hAnsi="Century Gothic" w:cs="Segoe UI"/>
          <w:color w:val="000000"/>
        </w:rPr>
      </w:pPr>
      <w:r w:rsidRPr="00987881">
        <w:rPr>
          <w:rFonts w:ascii="Century Gothic" w:hAnsi="Century Gothic" w:cs="Segoe UI"/>
          <w:color w:val="000000"/>
        </w:rPr>
        <w:t xml:space="preserve">All Parents/Carers will be: </w:t>
      </w:r>
    </w:p>
    <w:p w14:paraId="39912424" w14:textId="1AF4065F" w:rsidR="00987881" w:rsidRPr="00987881" w:rsidRDefault="00987881" w:rsidP="00B307E9">
      <w:pPr>
        <w:pStyle w:val="ListParagraph"/>
        <w:numPr>
          <w:ilvl w:val="0"/>
          <w:numId w:val="8"/>
        </w:numPr>
        <w:autoSpaceDE w:val="0"/>
        <w:autoSpaceDN w:val="0"/>
        <w:adjustRightInd w:val="0"/>
        <w:spacing w:after="64" w:line="276" w:lineRule="auto"/>
        <w:rPr>
          <w:rFonts w:ascii="Century Gothic" w:hAnsi="Century Gothic" w:cs="Segoe UI"/>
          <w:color w:val="000000"/>
        </w:rPr>
      </w:pPr>
      <w:r w:rsidRPr="00987881">
        <w:rPr>
          <w:rFonts w:ascii="Century Gothic" w:hAnsi="Century Gothic" w:cs="Segoe UI"/>
          <w:color w:val="000000"/>
        </w:rPr>
        <w:t xml:space="preserve">Given every opportunity to understand the purpose and content of Relationships Education and RSE; </w:t>
      </w:r>
    </w:p>
    <w:p w14:paraId="10243E64" w14:textId="3F5CA601" w:rsidR="00987881" w:rsidRPr="00987881" w:rsidRDefault="00987881" w:rsidP="00B307E9">
      <w:pPr>
        <w:pStyle w:val="ListParagraph"/>
        <w:numPr>
          <w:ilvl w:val="0"/>
          <w:numId w:val="8"/>
        </w:numPr>
        <w:autoSpaceDE w:val="0"/>
        <w:autoSpaceDN w:val="0"/>
        <w:adjustRightInd w:val="0"/>
        <w:spacing w:after="64" w:line="276" w:lineRule="auto"/>
        <w:rPr>
          <w:rFonts w:ascii="Century Gothic" w:hAnsi="Century Gothic" w:cs="Segoe UI"/>
          <w:color w:val="000000"/>
        </w:rPr>
      </w:pPr>
      <w:r w:rsidRPr="00987881">
        <w:rPr>
          <w:rFonts w:ascii="Century Gothic" w:hAnsi="Century Gothic" w:cs="Segoe UI"/>
          <w:color w:val="000000"/>
        </w:rPr>
        <w:t xml:space="preserve">Encouraged to participate in the development of Relationships Education and RSE; </w:t>
      </w:r>
    </w:p>
    <w:p w14:paraId="597A367A" w14:textId="7E596A08" w:rsidR="00987881" w:rsidRDefault="00987881" w:rsidP="00B307E9">
      <w:pPr>
        <w:pStyle w:val="ListParagraph"/>
        <w:numPr>
          <w:ilvl w:val="0"/>
          <w:numId w:val="8"/>
        </w:numPr>
        <w:autoSpaceDE w:val="0"/>
        <w:autoSpaceDN w:val="0"/>
        <w:adjustRightInd w:val="0"/>
        <w:spacing w:after="0" w:line="276" w:lineRule="auto"/>
        <w:rPr>
          <w:rFonts w:ascii="Century Gothic" w:hAnsi="Century Gothic" w:cs="Segoe UI"/>
          <w:color w:val="000000"/>
        </w:rPr>
      </w:pPr>
      <w:r w:rsidRPr="00987881">
        <w:rPr>
          <w:rFonts w:ascii="Century Gothic" w:hAnsi="Century Gothic" w:cs="Segoe UI"/>
          <w:color w:val="000000"/>
        </w:rPr>
        <w:t xml:space="preserve">Able to discuss any concerns directly with the Academy. </w:t>
      </w:r>
    </w:p>
    <w:p w14:paraId="4745AA52" w14:textId="77777777" w:rsidR="001430E2" w:rsidRPr="00987881" w:rsidRDefault="001430E2" w:rsidP="001430E2">
      <w:pPr>
        <w:pStyle w:val="ListParagraph"/>
        <w:autoSpaceDE w:val="0"/>
        <w:autoSpaceDN w:val="0"/>
        <w:adjustRightInd w:val="0"/>
        <w:spacing w:after="0" w:line="276" w:lineRule="auto"/>
        <w:rPr>
          <w:rFonts w:ascii="Century Gothic" w:hAnsi="Century Gothic" w:cs="Segoe UI"/>
          <w:color w:val="000000"/>
        </w:rPr>
      </w:pPr>
    </w:p>
    <w:p w14:paraId="5DF1BA09" w14:textId="6EA3C042" w:rsidR="00987881" w:rsidRDefault="00E82954" w:rsidP="001430E2">
      <w:pPr>
        <w:pStyle w:val="Heading"/>
      </w:pPr>
      <w:bookmarkStart w:id="34" w:name="_Toc18067612"/>
      <w:bookmarkStart w:id="35" w:name="_Toc19118267"/>
      <w:r>
        <w:t xml:space="preserve">Right to be excused from </w:t>
      </w:r>
      <w:r w:rsidR="00B83D68">
        <w:t>S</w:t>
      </w:r>
      <w:r>
        <w:t xml:space="preserve">ex </w:t>
      </w:r>
      <w:r w:rsidR="00B83D68">
        <w:t>E</w:t>
      </w:r>
      <w:r>
        <w:t>ducation</w:t>
      </w:r>
      <w:bookmarkEnd w:id="34"/>
      <w:bookmarkEnd w:id="35"/>
    </w:p>
    <w:p w14:paraId="0E46D17C" w14:textId="72A24468" w:rsidR="00987881" w:rsidRPr="00987881" w:rsidRDefault="00987881" w:rsidP="00987881">
      <w:pPr>
        <w:spacing w:before="240" w:after="240" w:line="276" w:lineRule="auto"/>
        <w:rPr>
          <w:rFonts w:ascii="Century Gothic" w:hAnsi="Century Gothic"/>
        </w:rPr>
      </w:pPr>
      <w:r w:rsidRPr="00987881">
        <w:rPr>
          <w:rFonts w:ascii="Century Gothic" w:hAnsi="Century Gothic"/>
        </w:rPr>
        <w:t xml:space="preserve">Before </w:t>
      </w:r>
      <w:proofErr w:type="spellStart"/>
      <w:r w:rsidR="00B83D68">
        <w:rPr>
          <w:rFonts w:ascii="Century Gothic" w:hAnsi="Century Gothic"/>
        </w:rPr>
        <w:t>ReE</w:t>
      </w:r>
      <w:proofErr w:type="spellEnd"/>
      <w:r w:rsidR="00B83D68">
        <w:rPr>
          <w:rFonts w:ascii="Century Gothic" w:hAnsi="Century Gothic"/>
        </w:rPr>
        <w:t xml:space="preserve"> / </w:t>
      </w:r>
      <w:r w:rsidR="00E82954">
        <w:rPr>
          <w:rFonts w:ascii="Century Gothic" w:hAnsi="Century Gothic"/>
        </w:rPr>
        <w:t>RSE</w:t>
      </w:r>
      <w:r w:rsidRPr="00987881">
        <w:rPr>
          <w:rFonts w:ascii="Century Gothic" w:hAnsi="Century Gothic"/>
        </w:rPr>
        <w:t xml:space="preserve"> programmes are delivered in school, </w:t>
      </w:r>
      <w:r w:rsidR="00E82954">
        <w:rPr>
          <w:rFonts w:ascii="Century Gothic" w:hAnsi="Century Gothic"/>
        </w:rPr>
        <w:t>letters will be sent home to parents</w:t>
      </w:r>
      <w:r w:rsidRPr="00987881">
        <w:rPr>
          <w:rFonts w:ascii="Century Gothic" w:hAnsi="Century Gothic"/>
        </w:rPr>
        <w:t xml:space="preserve"> inform</w:t>
      </w:r>
      <w:r w:rsidR="00E82954">
        <w:rPr>
          <w:rFonts w:ascii="Century Gothic" w:hAnsi="Century Gothic"/>
        </w:rPr>
        <w:t>ing</w:t>
      </w:r>
      <w:r w:rsidRPr="00987881">
        <w:rPr>
          <w:rFonts w:ascii="Century Gothic" w:hAnsi="Century Gothic"/>
        </w:rPr>
        <w:t xml:space="preserve"> them of the dates the lessons will be delivered</w:t>
      </w:r>
      <w:r w:rsidR="00E82954">
        <w:rPr>
          <w:rFonts w:ascii="Century Gothic" w:hAnsi="Century Gothic"/>
        </w:rPr>
        <w:t xml:space="preserve"> and links to </w:t>
      </w:r>
      <w:r w:rsidR="00B83D68">
        <w:rPr>
          <w:rFonts w:ascii="Century Gothic" w:hAnsi="Century Gothic"/>
        </w:rPr>
        <w:t xml:space="preserve">the </w:t>
      </w:r>
      <w:r w:rsidR="00E82954">
        <w:rPr>
          <w:rFonts w:ascii="Century Gothic" w:hAnsi="Century Gothic"/>
        </w:rPr>
        <w:t>curriculum content and materials.</w:t>
      </w:r>
      <w:r w:rsidRPr="00987881">
        <w:rPr>
          <w:rFonts w:ascii="Century Gothic" w:hAnsi="Century Gothic"/>
        </w:rPr>
        <w:t xml:space="preserve"> If parents have any concerns, special circumstances we should be aware of, or would like any further information we</w:t>
      </w:r>
      <w:r w:rsidR="00E82954">
        <w:rPr>
          <w:rFonts w:ascii="Century Gothic" w:hAnsi="Century Gothic"/>
        </w:rPr>
        <w:t xml:space="preserve"> will ensure </w:t>
      </w:r>
      <w:r w:rsidRPr="00987881">
        <w:rPr>
          <w:rFonts w:ascii="Century Gothic" w:hAnsi="Century Gothic"/>
        </w:rPr>
        <w:t xml:space="preserve">a designated time </w:t>
      </w:r>
      <w:r w:rsidR="00E82954">
        <w:rPr>
          <w:rFonts w:ascii="Century Gothic" w:hAnsi="Century Gothic"/>
        </w:rPr>
        <w:t xml:space="preserve">is set </w:t>
      </w:r>
      <w:r w:rsidRPr="00987881">
        <w:rPr>
          <w:rFonts w:ascii="Century Gothic" w:hAnsi="Century Gothic"/>
        </w:rPr>
        <w:t>for them to come into school.</w:t>
      </w:r>
      <w:r w:rsidRPr="00987881">
        <w:rPr>
          <w:rFonts w:ascii="Century Gothic" w:hAnsi="Century Gothic"/>
          <w:color w:val="FB02FF"/>
        </w:rPr>
        <w:t xml:space="preserve"> </w:t>
      </w:r>
    </w:p>
    <w:p w14:paraId="3AB908B8" w14:textId="7F502C64" w:rsidR="000A1B44" w:rsidRDefault="000A1B44" w:rsidP="000A1B44">
      <w:pPr>
        <w:autoSpaceDE w:val="0"/>
        <w:autoSpaceDN w:val="0"/>
        <w:adjustRightInd w:val="0"/>
        <w:spacing w:after="0" w:line="276" w:lineRule="auto"/>
        <w:rPr>
          <w:rFonts w:ascii="Century Gothic" w:hAnsi="Century Gothic" w:cs="Segoe UI"/>
          <w:color w:val="000000"/>
        </w:rPr>
      </w:pPr>
      <w:r w:rsidRPr="000A1B44">
        <w:rPr>
          <w:rFonts w:ascii="Century Gothic" w:hAnsi="Century Gothic" w:cs="Segoe UI"/>
          <w:color w:val="000000"/>
        </w:rPr>
        <w:t xml:space="preserve">Parents have the right to request that their child be withdrawn from some or all of sex education delivered as part of statutory RSE. </w:t>
      </w:r>
    </w:p>
    <w:p w14:paraId="41C3EC18" w14:textId="144520A0" w:rsidR="001D742E" w:rsidRDefault="001D742E" w:rsidP="000A1B44">
      <w:pPr>
        <w:autoSpaceDE w:val="0"/>
        <w:autoSpaceDN w:val="0"/>
        <w:adjustRightInd w:val="0"/>
        <w:spacing w:after="0" w:line="276" w:lineRule="auto"/>
        <w:rPr>
          <w:rFonts w:ascii="Century Gothic" w:hAnsi="Century Gothic" w:cs="Segoe UI"/>
          <w:color w:val="000000"/>
        </w:rPr>
      </w:pPr>
    </w:p>
    <w:p w14:paraId="3B014DAD" w14:textId="63B544CB" w:rsidR="001D742E" w:rsidRDefault="001D742E" w:rsidP="000A1B44">
      <w:pPr>
        <w:autoSpaceDE w:val="0"/>
        <w:autoSpaceDN w:val="0"/>
        <w:adjustRightInd w:val="0"/>
        <w:spacing w:after="0" w:line="276" w:lineRule="auto"/>
        <w:rPr>
          <w:rFonts w:ascii="Century Gothic" w:hAnsi="Century Gothic" w:cs="Segoe UI"/>
          <w:color w:val="000000"/>
        </w:rPr>
      </w:pPr>
      <w:r>
        <w:rPr>
          <w:rFonts w:ascii="Century Gothic" w:hAnsi="Century Gothic" w:cs="Segoe UI"/>
          <w:color w:val="000000"/>
        </w:rPr>
        <w:t xml:space="preserve">All </w:t>
      </w:r>
      <w:r w:rsidR="00B83D68">
        <w:rPr>
          <w:rFonts w:ascii="Century Gothic" w:hAnsi="Century Gothic"/>
        </w:rPr>
        <w:t xml:space="preserve">Nova Education Trust </w:t>
      </w:r>
      <w:r>
        <w:rPr>
          <w:rFonts w:ascii="Century Gothic" w:hAnsi="Century Gothic" w:cs="Segoe UI"/>
          <w:color w:val="000000"/>
        </w:rPr>
        <w:t>primary schools will automatically grant a request to withdraw from sex education delivered outside of the science curriculum.</w:t>
      </w:r>
    </w:p>
    <w:p w14:paraId="28274293" w14:textId="77777777" w:rsidR="000A1B44" w:rsidRDefault="000A1B44" w:rsidP="000A1B44">
      <w:pPr>
        <w:autoSpaceDE w:val="0"/>
        <w:autoSpaceDN w:val="0"/>
        <w:adjustRightInd w:val="0"/>
        <w:spacing w:after="0" w:line="276" w:lineRule="auto"/>
        <w:rPr>
          <w:rFonts w:ascii="Century Gothic" w:hAnsi="Century Gothic" w:cs="Segoe UI"/>
          <w:color w:val="000000"/>
        </w:rPr>
      </w:pPr>
    </w:p>
    <w:p w14:paraId="26301481" w14:textId="29F82E0A" w:rsidR="000A1B44" w:rsidRDefault="001D742E" w:rsidP="000A1B44">
      <w:pPr>
        <w:autoSpaceDE w:val="0"/>
        <w:autoSpaceDN w:val="0"/>
        <w:adjustRightInd w:val="0"/>
        <w:spacing w:after="0" w:line="276" w:lineRule="auto"/>
        <w:rPr>
          <w:rFonts w:ascii="Century Gothic" w:hAnsi="Century Gothic" w:cs="Segoe UI"/>
          <w:color w:val="000000"/>
        </w:rPr>
      </w:pPr>
      <w:r>
        <w:rPr>
          <w:rFonts w:ascii="Century Gothic" w:hAnsi="Century Gothic" w:cs="Segoe UI"/>
          <w:color w:val="000000"/>
        </w:rPr>
        <w:t>For secondary schools, t</w:t>
      </w:r>
      <w:r w:rsidR="000A1B44" w:rsidRPr="000A1B44">
        <w:rPr>
          <w:rFonts w:ascii="Century Gothic" w:hAnsi="Century Gothic" w:cs="Segoe UI"/>
          <w:color w:val="000000"/>
        </w:rPr>
        <w:t xml:space="preserve">he Trust, before granting any such request, require the Head of School to discuss the request with the parent and, as appropriate, with the child to ensure that their wishes are understood and to clarify the nature and purpose of the curriculum. </w:t>
      </w:r>
    </w:p>
    <w:p w14:paraId="29AEC029" w14:textId="77777777" w:rsidR="000A1B44" w:rsidRPr="000A1B44" w:rsidRDefault="000A1B44" w:rsidP="000A1B44">
      <w:pPr>
        <w:autoSpaceDE w:val="0"/>
        <w:autoSpaceDN w:val="0"/>
        <w:adjustRightInd w:val="0"/>
        <w:spacing w:after="0" w:line="276" w:lineRule="auto"/>
        <w:rPr>
          <w:rFonts w:ascii="Century Gothic" w:hAnsi="Century Gothic" w:cs="Segoe UI"/>
          <w:color w:val="000000"/>
        </w:rPr>
      </w:pPr>
    </w:p>
    <w:p w14:paraId="1D8F6751" w14:textId="300EC09C" w:rsidR="000A1B44" w:rsidRDefault="000A1B44" w:rsidP="000A1B44">
      <w:pPr>
        <w:autoSpaceDE w:val="0"/>
        <w:autoSpaceDN w:val="0"/>
        <w:adjustRightInd w:val="0"/>
        <w:spacing w:after="0" w:line="276" w:lineRule="auto"/>
        <w:rPr>
          <w:rFonts w:ascii="Century Gothic" w:hAnsi="Century Gothic" w:cs="Segoe UI"/>
          <w:color w:val="000000"/>
        </w:rPr>
      </w:pPr>
      <w:r w:rsidRPr="000A1B44">
        <w:rPr>
          <w:rFonts w:ascii="Century Gothic" w:hAnsi="Century Gothic" w:cs="Segoe UI"/>
          <w:color w:val="000000"/>
        </w:rPr>
        <w:t xml:space="preserve">Following the discussions, except in exceptional circumstances, the Trust will respect the parents’ request to withdraw their child, up to and until three terms before the child turns 16. After that point, if the child wishes to receive sex education rather </w:t>
      </w:r>
      <w:r w:rsidRPr="000A1B44">
        <w:rPr>
          <w:rFonts w:ascii="Century Gothic" w:hAnsi="Century Gothic" w:cs="Segoe UI"/>
          <w:color w:val="000000"/>
        </w:rPr>
        <w:lastRenderedPageBreak/>
        <w:t xml:space="preserve">than be withdrawn, the school should make arrangements to provide the child with sex education during one of those terms. </w:t>
      </w:r>
    </w:p>
    <w:p w14:paraId="40FFE0BC" w14:textId="77777777" w:rsidR="000A1B44" w:rsidRPr="000A1B44" w:rsidRDefault="000A1B44" w:rsidP="000A1B44">
      <w:pPr>
        <w:autoSpaceDE w:val="0"/>
        <w:autoSpaceDN w:val="0"/>
        <w:adjustRightInd w:val="0"/>
        <w:spacing w:after="0" w:line="276" w:lineRule="auto"/>
        <w:rPr>
          <w:rFonts w:ascii="Century Gothic" w:hAnsi="Century Gothic" w:cs="Segoe UI"/>
          <w:color w:val="000000"/>
        </w:rPr>
      </w:pPr>
    </w:p>
    <w:p w14:paraId="217B48B9" w14:textId="28CC9E0E" w:rsidR="000A1B44" w:rsidRDefault="000A1B44" w:rsidP="000A1B44">
      <w:pPr>
        <w:autoSpaceDE w:val="0"/>
        <w:autoSpaceDN w:val="0"/>
        <w:adjustRightInd w:val="0"/>
        <w:spacing w:after="0" w:line="276" w:lineRule="auto"/>
        <w:rPr>
          <w:rFonts w:ascii="Century Gothic" w:hAnsi="Century Gothic" w:cs="Segoe UI"/>
          <w:color w:val="000000"/>
        </w:rPr>
      </w:pPr>
      <w:r w:rsidRPr="000A1B44">
        <w:rPr>
          <w:rFonts w:ascii="Century Gothic" w:hAnsi="Century Gothic" w:cs="Segoe UI"/>
          <w:color w:val="000000"/>
        </w:rPr>
        <w:t xml:space="preserve">The Head of School will ensure that where a pupil is excused from sex education, the pupil will receive appropriate, purposeful education during the period of withdrawal. </w:t>
      </w:r>
    </w:p>
    <w:p w14:paraId="4CD842F8" w14:textId="77777777" w:rsidR="000A1B44" w:rsidRPr="000A1B44" w:rsidRDefault="000A1B44" w:rsidP="000A1B44">
      <w:pPr>
        <w:autoSpaceDE w:val="0"/>
        <w:autoSpaceDN w:val="0"/>
        <w:adjustRightInd w:val="0"/>
        <w:spacing w:after="0" w:line="276" w:lineRule="auto"/>
        <w:rPr>
          <w:rFonts w:ascii="Century Gothic" w:hAnsi="Century Gothic" w:cs="Segoe UI"/>
          <w:color w:val="000000"/>
        </w:rPr>
      </w:pPr>
    </w:p>
    <w:p w14:paraId="287EEF11" w14:textId="310AEBE2" w:rsidR="0040315C" w:rsidRDefault="000A1B44" w:rsidP="000A1B44">
      <w:pPr>
        <w:pStyle w:val="ListParagraph"/>
        <w:spacing w:line="276" w:lineRule="auto"/>
        <w:ind w:left="0"/>
        <w:rPr>
          <w:rFonts w:ascii="Century Gothic" w:hAnsi="Century Gothic" w:cs="Segoe UI"/>
          <w:color w:val="000000"/>
        </w:rPr>
      </w:pPr>
      <w:r w:rsidRPr="000A1B44">
        <w:rPr>
          <w:rFonts w:ascii="Century Gothic" w:hAnsi="Century Gothic" w:cs="Segoe UI"/>
          <w:color w:val="000000"/>
        </w:rPr>
        <w:t>There is no right to withdraw from the national curriculum.</w:t>
      </w:r>
    </w:p>
    <w:p w14:paraId="0B080410" w14:textId="4D908DD0" w:rsidR="001D742E" w:rsidRDefault="001D742E" w:rsidP="000A1B44">
      <w:pPr>
        <w:pStyle w:val="ListParagraph"/>
        <w:spacing w:line="276" w:lineRule="auto"/>
        <w:ind w:left="0"/>
        <w:rPr>
          <w:rFonts w:ascii="Century Gothic" w:hAnsi="Century Gothic" w:cs="Segoe UI"/>
          <w:color w:val="000000"/>
        </w:rPr>
      </w:pPr>
    </w:p>
    <w:p w14:paraId="3D9D40A6" w14:textId="59E1C99A" w:rsidR="001D742E" w:rsidRDefault="001D742E" w:rsidP="000A1B44">
      <w:pPr>
        <w:pStyle w:val="ListParagraph"/>
        <w:spacing w:line="276" w:lineRule="auto"/>
        <w:ind w:left="0"/>
        <w:rPr>
          <w:rFonts w:ascii="Century Gothic" w:hAnsi="Century Gothic" w:cs="Segoe UI"/>
          <w:color w:val="000000"/>
        </w:rPr>
      </w:pPr>
      <w:r>
        <w:rPr>
          <w:rFonts w:ascii="Century Gothic" w:hAnsi="Century Gothic" w:cs="Segoe UI"/>
          <w:color w:val="000000"/>
        </w:rPr>
        <w:t>A record of all requests to withdraw from RSE will be kept.</w:t>
      </w:r>
    </w:p>
    <w:p w14:paraId="289525FE" w14:textId="7CDF54D1" w:rsidR="000A1B44" w:rsidRDefault="000A1B44" w:rsidP="000A1B44">
      <w:pPr>
        <w:pStyle w:val="ListParagraph"/>
        <w:spacing w:line="276" w:lineRule="auto"/>
        <w:ind w:left="0"/>
        <w:rPr>
          <w:rFonts w:ascii="Century Gothic" w:hAnsi="Century Gothic" w:cs="Segoe UI"/>
          <w:color w:val="000000"/>
        </w:rPr>
      </w:pPr>
    </w:p>
    <w:p w14:paraId="5FA3A1B2" w14:textId="7AA0422A" w:rsidR="000A1B44" w:rsidRPr="000A1B44" w:rsidRDefault="000A1B44" w:rsidP="001430E2">
      <w:pPr>
        <w:pStyle w:val="Heading"/>
      </w:pPr>
      <w:bookmarkStart w:id="36" w:name="_Toc535849375"/>
      <w:bookmarkStart w:id="37" w:name="_Toc18067613"/>
      <w:bookmarkStart w:id="38" w:name="_Toc19118268"/>
      <w:r w:rsidRPr="000A1B44">
        <w:t>Menstruation</w:t>
      </w:r>
      <w:bookmarkEnd w:id="36"/>
      <w:bookmarkEnd w:id="37"/>
      <w:bookmarkEnd w:id="38"/>
    </w:p>
    <w:p w14:paraId="5AB91D68" w14:textId="08AD9ECB" w:rsidR="000A1B44" w:rsidRPr="000A1B44" w:rsidRDefault="000A1B44" w:rsidP="000A1B44">
      <w:pPr>
        <w:spacing w:before="240" w:after="240" w:line="276" w:lineRule="auto"/>
        <w:rPr>
          <w:rFonts w:ascii="Century Gothic" w:hAnsi="Century Gothic"/>
        </w:rPr>
      </w:pPr>
      <w:r>
        <w:rPr>
          <w:rFonts w:ascii="Century Gothic" w:hAnsi="Century Gothic"/>
        </w:rPr>
        <w:t>T</w:t>
      </w:r>
      <w:r w:rsidRPr="000A1B44">
        <w:rPr>
          <w:rFonts w:ascii="Century Gothic" w:hAnsi="Century Gothic"/>
        </w:rPr>
        <w:t xml:space="preserve">he onset of menstruation can be a confusing or distressing time for children if they are not prepared.  </w:t>
      </w:r>
      <w:r w:rsidR="00B83D68">
        <w:rPr>
          <w:rFonts w:ascii="Century Gothic" w:hAnsi="Century Gothic"/>
        </w:rPr>
        <w:t xml:space="preserve">The Nova Education Trust </w:t>
      </w:r>
      <w:r w:rsidRPr="000A1B44">
        <w:rPr>
          <w:rFonts w:ascii="Century Gothic" w:hAnsi="Century Gothic"/>
        </w:rPr>
        <w:t xml:space="preserve">acknowledge we have a responsibility to prepare children for menstruation and make adequate and sensitive arrangements to help </w:t>
      </w:r>
      <w:r w:rsidR="00B83D68">
        <w:rPr>
          <w:rFonts w:ascii="Century Gothic" w:hAnsi="Century Gothic"/>
        </w:rPr>
        <w:t>pupils</w:t>
      </w:r>
      <w:r w:rsidRPr="000A1B44">
        <w:rPr>
          <w:rFonts w:ascii="Century Gothic" w:hAnsi="Century Gothic"/>
        </w:rPr>
        <w:t xml:space="preserve"> manage their period. Especially </w:t>
      </w:r>
      <w:r w:rsidR="00CC232E">
        <w:rPr>
          <w:rFonts w:ascii="Century Gothic" w:hAnsi="Century Gothic"/>
        </w:rPr>
        <w:t>girls / young women</w:t>
      </w:r>
      <w:r w:rsidRPr="000A1B44">
        <w:rPr>
          <w:rFonts w:ascii="Century Gothic" w:hAnsi="Century Gothic"/>
        </w:rPr>
        <w:t xml:space="preserve"> whose family may not be able to afford or will not provide sanitary products. </w:t>
      </w:r>
    </w:p>
    <w:p w14:paraId="35046553" w14:textId="37FD1728" w:rsidR="000A1B44" w:rsidRPr="000A1B44" w:rsidRDefault="00CC232E" w:rsidP="00CC232E">
      <w:pPr>
        <w:spacing w:before="240" w:after="240" w:line="276" w:lineRule="auto"/>
        <w:rPr>
          <w:rFonts w:ascii="Century Gothic" w:hAnsi="Century Gothic"/>
        </w:rPr>
      </w:pPr>
      <w:r>
        <w:rPr>
          <w:rFonts w:ascii="Century Gothic" w:hAnsi="Century Gothic"/>
        </w:rPr>
        <w:t>P</w:t>
      </w:r>
      <w:r w:rsidR="000A1B44" w:rsidRPr="000A1B44">
        <w:rPr>
          <w:rFonts w:ascii="Century Gothic" w:hAnsi="Century Gothic"/>
        </w:rPr>
        <w:t xml:space="preserve">eriod poverty exists in the UK and some </w:t>
      </w:r>
      <w:r>
        <w:rPr>
          <w:rFonts w:ascii="Century Gothic" w:hAnsi="Century Gothic"/>
        </w:rPr>
        <w:t>girls / young women</w:t>
      </w:r>
      <w:r w:rsidR="000A1B44" w:rsidRPr="000A1B44">
        <w:rPr>
          <w:rFonts w:ascii="Century Gothic" w:hAnsi="Century Gothic"/>
        </w:rPr>
        <w:t xml:space="preserve"> are forced to avoid attending school if they are on their period, when they are unable to manage it sensitively. We do not want that to be the case in our school</w:t>
      </w:r>
      <w:r>
        <w:rPr>
          <w:rFonts w:ascii="Century Gothic" w:hAnsi="Century Gothic"/>
        </w:rPr>
        <w:t>s</w:t>
      </w:r>
      <w:r w:rsidR="000A1B44" w:rsidRPr="000A1B44">
        <w:rPr>
          <w:rFonts w:ascii="Century Gothic" w:hAnsi="Century Gothic"/>
        </w:rPr>
        <w:t xml:space="preserve"> and will make every reasonable effort to support </w:t>
      </w:r>
      <w:r>
        <w:rPr>
          <w:rFonts w:ascii="Century Gothic" w:hAnsi="Century Gothic"/>
        </w:rPr>
        <w:t>girls / young women</w:t>
      </w:r>
      <w:r w:rsidR="000A1B44" w:rsidRPr="000A1B44">
        <w:rPr>
          <w:rFonts w:ascii="Century Gothic" w:hAnsi="Century Gothic"/>
        </w:rPr>
        <w:t xml:space="preserve"> to access their education and enjoy school.</w:t>
      </w:r>
    </w:p>
    <w:p w14:paraId="6B993256" w14:textId="1D70C217" w:rsidR="000A1B44" w:rsidRPr="000A1B44" w:rsidRDefault="000A1B44" w:rsidP="00CC232E">
      <w:pPr>
        <w:spacing w:before="240" w:after="240" w:line="276" w:lineRule="auto"/>
        <w:rPr>
          <w:rFonts w:ascii="Century Gothic" w:hAnsi="Century Gothic"/>
        </w:rPr>
      </w:pPr>
      <w:r w:rsidRPr="000A1B44">
        <w:rPr>
          <w:rFonts w:ascii="Century Gothic" w:hAnsi="Century Gothic"/>
        </w:rPr>
        <w:t xml:space="preserve">Puberty is occurring earlier than ever before, and it is now not uncommon for </w:t>
      </w:r>
      <w:r w:rsidR="00B83D68">
        <w:rPr>
          <w:rFonts w:ascii="Century Gothic" w:hAnsi="Century Gothic"/>
        </w:rPr>
        <w:t>pupils</w:t>
      </w:r>
      <w:r w:rsidRPr="000A1B44">
        <w:rPr>
          <w:rFonts w:ascii="Century Gothic" w:hAnsi="Century Gothic"/>
        </w:rPr>
        <w:t xml:space="preserve"> to start their periods whilst in primary school even in year 4. For this reason</w:t>
      </w:r>
      <w:r w:rsidR="00B83D68">
        <w:rPr>
          <w:rFonts w:ascii="Century Gothic" w:hAnsi="Century Gothic"/>
        </w:rPr>
        <w:t>,</w:t>
      </w:r>
      <w:r w:rsidRPr="000A1B44">
        <w:rPr>
          <w:rFonts w:ascii="Century Gothic" w:hAnsi="Century Gothic"/>
        </w:rPr>
        <w:t xml:space="preserve"> we</w:t>
      </w:r>
      <w:r w:rsidR="00CC232E">
        <w:rPr>
          <w:rFonts w:ascii="Century Gothic" w:hAnsi="Century Gothic"/>
        </w:rPr>
        <w:t xml:space="preserve"> will start to </w:t>
      </w:r>
      <w:r w:rsidRPr="000A1B44">
        <w:rPr>
          <w:rFonts w:ascii="Century Gothic" w:hAnsi="Century Gothic"/>
        </w:rPr>
        <w:t xml:space="preserve">deliver puberty lessons to all children </w:t>
      </w:r>
      <w:r w:rsidR="00CC232E">
        <w:rPr>
          <w:rFonts w:ascii="Century Gothic" w:hAnsi="Century Gothic"/>
        </w:rPr>
        <w:t>from</w:t>
      </w:r>
      <w:r w:rsidRPr="000A1B44">
        <w:rPr>
          <w:rFonts w:ascii="Century Gothic" w:hAnsi="Century Gothic"/>
        </w:rPr>
        <w:t xml:space="preserve"> year 4</w:t>
      </w:r>
    </w:p>
    <w:p w14:paraId="29FFF310" w14:textId="360D9DB6" w:rsidR="000A1B44" w:rsidRPr="000A1B44" w:rsidRDefault="000A1B44" w:rsidP="00CC232E">
      <w:pPr>
        <w:spacing w:before="240" w:after="240" w:line="276" w:lineRule="auto"/>
        <w:rPr>
          <w:rFonts w:ascii="Century Gothic" w:hAnsi="Century Gothic"/>
        </w:rPr>
      </w:pPr>
      <w:r w:rsidRPr="000A1B44">
        <w:rPr>
          <w:rFonts w:ascii="Century Gothic" w:hAnsi="Century Gothic"/>
        </w:rPr>
        <w:t>As part of these lessons all children will be told about menstruation and there will be discussion of what periods are, explanation of other symptoms associated with periods, how they can be managed hygienically, and sensitively.</w:t>
      </w:r>
    </w:p>
    <w:p w14:paraId="6DEE22CA" w14:textId="33AF65A7" w:rsidR="000A1B44" w:rsidRPr="000A1B44" w:rsidRDefault="000A1B44" w:rsidP="00CC232E">
      <w:pPr>
        <w:spacing w:before="240" w:after="240" w:line="276" w:lineRule="auto"/>
        <w:rPr>
          <w:rFonts w:ascii="Century Gothic" w:hAnsi="Century Gothic"/>
        </w:rPr>
      </w:pPr>
      <w:r w:rsidRPr="000A1B44">
        <w:rPr>
          <w:rFonts w:ascii="Century Gothic" w:hAnsi="Century Gothic"/>
        </w:rPr>
        <w:t>Menstruation in a healthy biological function for</w:t>
      </w:r>
      <w:r w:rsidR="00CC232E">
        <w:rPr>
          <w:rFonts w:ascii="Century Gothic" w:hAnsi="Century Gothic"/>
        </w:rPr>
        <w:t xml:space="preserve"> approximately</w:t>
      </w:r>
      <w:r w:rsidRPr="000A1B44">
        <w:rPr>
          <w:rFonts w:ascii="Century Gothic" w:hAnsi="Century Gothic"/>
        </w:rPr>
        <w:t xml:space="preserve"> 50% of </w:t>
      </w:r>
      <w:r w:rsidR="00CC232E">
        <w:rPr>
          <w:rFonts w:ascii="Century Gothic" w:hAnsi="Century Gothic"/>
        </w:rPr>
        <w:t xml:space="preserve">the </w:t>
      </w:r>
      <w:r w:rsidRPr="000A1B44">
        <w:rPr>
          <w:rFonts w:ascii="Century Gothic" w:hAnsi="Century Gothic"/>
        </w:rPr>
        <w:t>school</w:t>
      </w:r>
      <w:r w:rsidR="00CC232E">
        <w:rPr>
          <w:rFonts w:ascii="Century Gothic" w:hAnsi="Century Gothic"/>
        </w:rPr>
        <w:t xml:space="preserve"> population</w:t>
      </w:r>
      <w:r w:rsidRPr="000A1B44">
        <w:rPr>
          <w:rFonts w:ascii="Century Gothic" w:hAnsi="Century Gothic"/>
        </w:rPr>
        <w:t>. It should not be something that a person is made to feel embarrassed, shameful or be teased about. As school</w:t>
      </w:r>
      <w:r w:rsidR="00CC232E">
        <w:rPr>
          <w:rFonts w:ascii="Century Gothic" w:hAnsi="Century Gothic"/>
        </w:rPr>
        <w:t>s,</w:t>
      </w:r>
      <w:r w:rsidRPr="000A1B44">
        <w:rPr>
          <w:rFonts w:ascii="Century Gothic" w:hAnsi="Century Gothic"/>
        </w:rPr>
        <w:t xml:space="preserve"> we need to treat each other with respect and </w:t>
      </w:r>
      <w:r w:rsidR="00B83D68" w:rsidRPr="000A1B44">
        <w:rPr>
          <w:rFonts w:ascii="Century Gothic" w:hAnsi="Century Gothic"/>
        </w:rPr>
        <w:t>empathy,</w:t>
      </w:r>
      <w:r w:rsidRPr="000A1B44">
        <w:rPr>
          <w:rFonts w:ascii="Century Gothic" w:hAnsi="Century Gothic"/>
        </w:rPr>
        <w:t xml:space="preserve"> and this includes changes that take place during puberty such as menstruation. </w:t>
      </w:r>
    </w:p>
    <w:p w14:paraId="7CC04722" w14:textId="5CB041CD" w:rsidR="00CB0460" w:rsidRDefault="000A1B44" w:rsidP="00CB0460">
      <w:pPr>
        <w:spacing w:before="240" w:after="240" w:line="276" w:lineRule="auto"/>
        <w:rPr>
          <w:rFonts w:ascii="Century Gothic" w:hAnsi="Century Gothic"/>
        </w:rPr>
      </w:pPr>
      <w:r w:rsidRPr="000A1B44">
        <w:rPr>
          <w:rFonts w:ascii="Century Gothic" w:hAnsi="Century Gothic"/>
        </w:rPr>
        <w:t xml:space="preserve">During lessons where puberty and menstruation are discussed, </w:t>
      </w:r>
      <w:r w:rsidR="00B83D68">
        <w:rPr>
          <w:rFonts w:ascii="Century Gothic" w:hAnsi="Century Gothic"/>
        </w:rPr>
        <w:t>staff will</w:t>
      </w:r>
      <w:r w:rsidRPr="000A1B44">
        <w:rPr>
          <w:rFonts w:ascii="Century Gothic" w:hAnsi="Century Gothic"/>
        </w:rPr>
        <w:t xml:space="preserve"> take the opportunity to highlight the location of sanitary bins available in school, and how these are to be used.</w:t>
      </w:r>
    </w:p>
    <w:p w14:paraId="4C8E2C15" w14:textId="6AA54BA1" w:rsidR="000A1B44" w:rsidRPr="000A1B44" w:rsidRDefault="00CB0460" w:rsidP="00CB0460">
      <w:pPr>
        <w:spacing w:before="240" w:after="240" w:line="276" w:lineRule="auto"/>
        <w:rPr>
          <w:rFonts w:ascii="Century Gothic" w:hAnsi="Century Gothic"/>
        </w:rPr>
      </w:pPr>
      <w:r>
        <w:rPr>
          <w:rFonts w:ascii="Century Gothic" w:hAnsi="Century Gothic"/>
        </w:rPr>
        <w:t>S</w:t>
      </w:r>
      <w:r w:rsidR="000A1B44" w:rsidRPr="000A1B44">
        <w:rPr>
          <w:rFonts w:ascii="Century Gothic" w:hAnsi="Century Gothic"/>
        </w:rPr>
        <w:t>chool</w:t>
      </w:r>
      <w:r>
        <w:rPr>
          <w:rFonts w:ascii="Century Gothic" w:hAnsi="Century Gothic"/>
        </w:rPr>
        <w:t xml:space="preserve">s need to have </w:t>
      </w:r>
      <w:r w:rsidR="000A1B44" w:rsidRPr="000A1B44">
        <w:rPr>
          <w:rFonts w:ascii="Century Gothic" w:hAnsi="Century Gothic"/>
        </w:rPr>
        <w:t>menstruation kit</w:t>
      </w:r>
      <w:r>
        <w:rPr>
          <w:rFonts w:ascii="Century Gothic" w:hAnsi="Century Gothic"/>
        </w:rPr>
        <w:t>s</w:t>
      </w:r>
      <w:r w:rsidR="000A1B44" w:rsidRPr="000A1B44">
        <w:rPr>
          <w:rFonts w:ascii="Century Gothic" w:hAnsi="Century Gothic"/>
        </w:rPr>
        <w:t xml:space="preserve"> available in</w:t>
      </w:r>
      <w:r>
        <w:rPr>
          <w:rFonts w:ascii="Century Gothic" w:hAnsi="Century Gothic"/>
        </w:rPr>
        <w:t xml:space="preserve"> school </w:t>
      </w:r>
      <w:r w:rsidR="000A1B44" w:rsidRPr="000A1B44">
        <w:rPr>
          <w:rFonts w:ascii="Century Gothic" w:hAnsi="Century Gothic"/>
        </w:rPr>
        <w:t xml:space="preserve">which contain sanitary products, spare underwear and plastic bags to wrap up underwear should there have been any accidents. </w:t>
      </w:r>
      <w:r>
        <w:rPr>
          <w:rFonts w:ascii="Century Gothic" w:hAnsi="Century Gothic"/>
        </w:rPr>
        <w:t>Girls / young women</w:t>
      </w:r>
      <w:r w:rsidR="000A1B44" w:rsidRPr="000A1B44">
        <w:rPr>
          <w:rFonts w:ascii="Century Gothic" w:hAnsi="Century Gothic"/>
        </w:rPr>
        <w:t xml:space="preserve"> will be made aware of where these </w:t>
      </w:r>
      <w:r w:rsidR="000A1B44" w:rsidRPr="000A1B44">
        <w:rPr>
          <w:rFonts w:ascii="Century Gothic" w:hAnsi="Century Gothic"/>
        </w:rPr>
        <w:lastRenderedPageBreak/>
        <w:t>are kept and how they can be accessed through designated members of staff, including lunchtime supervisors.</w:t>
      </w:r>
    </w:p>
    <w:p w14:paraId="387CFE64" w14:textId="331A9BC7" w:rsidR="000A1B44" w:rsidRDefault="000A1B44" w:rsidP="00CB0460">
      <w:pPr>
        <w:spacing w:before="240" w:after="240" w:line="276" w:lineRule="auto"/>
        <w:rPr>
          <w:rFonts w:ascii="Century Gothic" w:hAnsi="Century Gothic"/>
        </w:rPr>
      </w:pPr>
      <w:r w:rsidRPr="000A1B44">
        <w:rPr>
          <w:rFonts w:ascii="Century Gothic" w:hAnsi="Century Gothic"/>
        </w:rPr>
        <w:t>When school trips or residential visits are arranged for years 4</w:t>
      </w:r>
      <w:r w:rsidR="00CB0460">
        <w:rPr>
          <w:rFonts w:ascii="Century Gothic" w:hAnsi="Century Gothic"/>
        </w:rPr>
        <w:t xml:space="preserve"> and above</w:t>
      </w:r>
      <w:r w:rsidRPr="000A1B44">
        <w:rPr>
          <w:rFonts w:ascii="Century Gothic" w:hAnsi="Century Gothic"/>
        </w:rPr>
        <w:t xml:space="preserve"> provisions to deal with a </w:t>
      </w:r>
      <w:r w:rsidR="00CB0460">
        <w:rPr>
          <w:rFonts w:ascii="Century Gothic" w:hAnsi="Century Gothic"/>
        </w:rPr>
        <w:t xml:space="preserve">girl’s / young woman’s </w:t>
      </w:r>
      <w:r w:rsidRPr="000A1B44">
        <w:rPr>
          <w:rFonts w:ascii="Century Gothic" w:hAnsi="Century Gothic"/>
        </w:rPr>
        <w:t>period needs to be considered and added to the risk assessment and planned for.</w:t>
      </w:r>
    </w:p>
    <w:p w14:paraId="58AB258B" w14:textId="3DC72A8B" w:rsidR="00D037B7" w:rsidRDefault="00D037B7" w:rsidP="001430E2">
      <w:pPr>
        <w:pStyle w:val="Heading"/>
      </w:pPr>
      <w:bookmarkStart w:id="39" w:name="_Toc18067614"/>
      <w:bookmarkStart w:id="40" w:name="_Toc19118269"/>
      <w:r w:rsidRPr="00D037B7">
        <w:t>Working with external agencies</w:t>
      </w:r>
      <w:bookmarkEnd w:id="39"/>
      <w:bookmarkEnd w:id="40"/>
      <w:r w:rsidRPr="00D037B7">
        <w:t xml:space="preserve"> </w:t>
      </w:r>
    </w:p>
    <w:p w14:paraId="1CB7EDC9" w14:textId="77777777" w:rsidR="001D742E" w:rsidRPr="00D037B7" w:rsidRDefault="001D742E" w:rsidP="001430E2">
      <w:pPr>
        <w:pStyle w:val="Heading"/>
      </w:pPr>
    </w:p>
    <w:p w14:paraId="38CC2E65" w14:textId="2EF82BAE" w:rsidR="00D037B7" w:rsidRDefault="00B83D68" w:rsidP="00D037B7">
      <w:pPr>
        <w:autoSpaceDE w:val="0"/>
        <w:autoSpaceDN w:val="0"/>
        <w:adjustRightInd w:val="0"/>
        <w:spacing w:after="0" w:line="276" w:lineRule="auto"/>
        <w:rPr>
          <w:rFonts w:ascii="Century Gothic" w:hAnsi="Century Gothic" w:cs="Segoe UI"/>
          <w:color w:val="000000"/>
        </w:rPr>
      </w:pPr>
      <w:r>
        <w:rPr>
          <w:rFonts w:ascii="Century Gothic" w:hAnsi="Century Gothic"/>
        </w:rPr>
        <w:t xml:space="preserve">The Nova Education Trust </w:t>
      </w:r>
      <w:r w:rsidR="00D037B7" w:rsidRPr="00D037B7">
        <w:rPr>
          <w:rFonts w:ascii="Century Gothic" w:hAnsi="Century Gothic" w:cs="Segoe UI"/>
          <w:color w:val="000000"/>
        </w:rPr>
        <w:t xml:space="preserve">is aware that working with external partners </w:t>
      </w:r>
      <w:r w:rsidR="00D037B7">
        <w:rPr>
          <w:rFonts w:ascii="Century Gothic" w:hAnsi="Century Gothic" w:cs="Segoe UI"/>
          <w:color w:val="000000"/>
        </w:rPr>
        <w:t>can</w:t>
      </w:r>
      <w:r w:rsidR="00D037B7" w:rsidRPr="00D037B7">
        <w:rPr>
          <w:rFonts w:ascii="Century Gothic" w:hAnsi="Century Gothic" w:cs="Segoe UI"/>
          <w:color w:val="000000"/>
        </w:rPr>
        <w:t xml:space="preserve"> enhance the delivery of RSE and will support </w:t>
      </w:r>
      <w:r>
        <w:rPr>
          <w:rFonts w:ascii="Century Gothic" w:hAnsi="Century Gothic" w:cs="Segoe UI"/>
          <w:color w:val="000000"/>
        </w:rPr>
        <w:t>s</w:t>
      </w:r>
      <w:r w:rsidR="001D742E">
        <w:rPr>
          <w:rFonts w:ascii="Century Gothic" w:hAnsi="Century Gothic" w:cs="Segoe UI"/>
          <w:color w:val="000000"/>
        </w:rPr>
        <w:t>chools</w:t>
      </w:r>
      <w:r w:rsidR="00D037B7" w:rsidRPr="00D037B7">
        <w:rPr>
          <w:rFonts w:ascii="Century Gothic" w:hAnsi="Century Gothic" w:cs="Segoe UI"/>
          <w:color w:val="000000"/>
        </w:rPr>
        <w:t xml:space="preserve"> to bring in specialist knowledge and implement different ways of engaging with young people. </w:t>
      </w:r>
    </w:p>
    <w:p w14:paraId="352453BD" w14:textId="77777777" w:rsidR="00D037B7" w:rsidRPr="00D037B7" w:rsidRDefault="00D037B7" w:rsidP="00D037B7">
      <w:pPr>
        <w:autoSpaceDE w:val="0"/>
        <w:autoSpaceDN w:val="0"/>
        <w:adjustRightInd w:val="0"/>
        <w:spacing w:after="0" w:line="276" w:lineRule="auto"/>
        <w:rPr>
          <w:rFonts w:ascii="Century Gothic" w:hAnsi="Century Gothic" w:cs="Segoe UI"/>
          <w:color w:val="000000"/>
        </w:rPr>
      </w:pPr>
    </w:p>
    <w:p w14:paraId="0C1CBDEC" w14:textId="190F85EE" w:rsidR="00D037B7" w:rsidRDefault="00D037B7" w:rsidP="00D037B7">
      <w:pPr>
        <w:autoSpaceDE w:val="0"/>
        <w:autoSpaceDN w:val="0"/>
        <w:adjustRightInd w:val="0"/>
        <w:spacing w:after="0" w:line="276" w:lineRule="auto"/>
        <w:rPr>
          <w:rFonts w:ascii="Century Gothic" w:hAnsi="Century Gothic" w:cs="Segoe UI"/>
          <w:color w:val="000000"/>
        </w:rPr>
      </w:pPr>
      <w:r w:rsidRPr="00D037B7">
        <w:rPr>
          <w:rFonts w:ascii="Century Gothic" w:hAnsi="Century Gothic" w:cs="Segoe UI"/>
          <w:color w:val="000000"/>
        </w:rPr>
        <w:t xml:space="preserve">Where </w:t>
      </w:r>
      <w:r w:rsidR="00B83D68">
        <w:rPr>
          <w:rFonts w:ascii="Century Gothic" w:hAnsi="Century Gothic" w:cs="Segoe UI"/>
          <w:color w:val="000000"/>
        </w:rPr>
        <w:t>s</w:t>
      </w:r>
      <w:r w:rsidR="001D742E">
        <w:rPr>
          <w:rFonts w:ascii="Century Gothic" w:hAnsi="Century Gothic" w:cs="Segoe UI"/>
          <w:color w:val="000000"/>
        </w:rPr>
        <w:t>chools</w:t>
      </w:r>
      <w:r w:rsidRPr="00D037B7">
        <w:rPr>
          <w:rFonts w:ascii="Century Gothic" w:hAnsi="Century Gothic" w:cs="Segoe UI"/>
          <w:color w:val="000000"/>
        </w:rPr>
        <w:t xml:space="preserve"> use external agencies, they will check the credentials of the visiting organisation and any visitors linked to the agency. </w:t>
      </w:r>
      <w:r w:rsidR="001D742E">
        <w:rPr>
          <w:rFonts w:ascii="Century Gothic" w:hAnsi="Century Gothic" w:cs="Segoe UI"/>
          <w:color w:val="000000"/>
        </w:rPr>
        <w:t>Schools</w:t>
      </w:r>
      <w:r w:rsidRPr="00D037B7">
        <w:rPr>
          <w:rFonts w:ascii="Century Gothic" w:hAnsi="Century Gothic" w:cs="Segoe UI"/>
          <w:color w:val="000000"/>
        </w:rPr>
        <w:t xml:space="preserve"> will also ensure that the teaching delivered by the visitor fits with the planned programme an</w:t>
      </w:r>
      <w:r w:rsidR="00B83D68">
        <w:rPr>
          <w:rFonts w:ascii="Century Gothic" w:hAnsi="Century Gothic" w:cs="Segoe UI"/>
          <w:color w:val="000000"/>
        </w:rPr>
        <w:t>d</w:t>
      </w:r>
      <w:r w:rsidRPr="00D037B7">
        <w:rPr>
          <w:rFonts w:ascii="Century Gothic" w:hAnsi="Century Gothic" w:cs="Segoe UI"/>
          <w:color w:val="000000"/>
        </w:rPr>
        <w:t xml:space="preserve"> the published policy. </w:t>
      </w:r>
    </w:p>
    <w:p w14:paraId="0D3B293F" w14:textId="77777777" w:rsidR="00D037B7" w:rsidRPr="00D037B7" w:rsidRDefault="00D037B7" w:rsidP="00D037B7">
      <w:pPr>
        <w:autoSpaceDE w:val="0"/>
        <w:autoSpaceDN w:val="0"/>
        <w:adjustRightInd w:val="0"/>
        <w:spacing w:after="0" w:line="276" w:lineRule="auto"/>
        <w:rPr>
          <w:rFonts w:ascii="Century Gothic" w:hAnsi="Century Gothic" w:cs="Segoe UI"/>
          <w:color w:val="000000"/>
        </w:rPr>
      </w:pPr>
    </w:p>
    <w:p w14:paraId="45AEC96C" w14:textId="5775BAB4" w:rsidR="00D037B7" w:rsidRDefault="00D037B7" w:rsidP="00D037B7">
      <w:pPr>
        <w:autoSpaceDE w:val="0"/>
        <w:autoSpaceDN w:val="0"/>
        <w:adjustRightInd w:val="0"/>
        <w:spacing w:after="0" w:line="276" w:lineRule="auto"/>
        <w:rPr>
          <w:rFonts w:ascii="Century Gothic" w:hAnsi="Century Gothic" w:cs="Segoe UI"/>
          <w:color w:val="000000"/>
        </w:rPr>
      </w:pPr>
      <w:r w:rsidRPr="00D037B7">
        <w:rPr>
          <w:rFonts w:ascii="Century Gothic" w:hAnsi="Century Gothic" w:cs="Segoe UI"/>
          <w:color w:val="000000"/>
        </w:rPr>
        <w:t xml:space="preserve">Schools will work with external agencies to ensure that the content delivered is age-appropriate and accessible for all pupils. Any materials that are used as part of the delivery must be approved by the </w:t>
      </w:r>
      <w:r w:rsidR="00B83D68">
        <w:rPr>
          <w:rFonts w:ascii="Century Gothic" w:hAnsi="Century Gothic" w:cs="Segoe UI"/>
          <w:color w:val="000000"/>
        </w:rPr>
        <w:t>school</w:t>
      </w:r>
      <w:r w:rsidRPr="00D037B7">
        <w:rPr>
          <w:rFonts w:ascii="Century Gothic" w:hAnsi="Century Gothic" w:cs="Segoe UI"/>
          <w:color w:val="000000"/>
        </w:rPr>
        <w:t xml:space="preserve"> in advance of the session. </w:t>
      </w:r>
    </w:p>
    <w:p w14:paraId="6186D9DB" w14:textId="77777777" w:rsidR="00D037B7" w:rsidRPr="00D037B7" w:rsidRDefault="00D037B7" w:rsidP="00D037B7">
      <w:pPr>
        <w:autoSpaceDE w:val="0"/>
        <w:autoSpaceDN w:val="0"/>
        <w:adjustRightInd w:val="0"/>
        <w:spacing w:after="0" w:line="276" w:lineRule="auto"/>
        <w:rPr>
          <w:rFonts w:ascii="Century Gothic" w:hAnsi="Century Gothic" w:cs="Segoe UI"/>
          <w:color w:val="000000"/>
        </w:rPr>
      </w:pPr>
    </w:p>
    <w:p w14:paraId="5D720109" w14:textId="4253C4E0" w:rsidR="00D037B7" w:rsidRDefault="00D037B7" w:rsidP="00D037B7">
      <w:pPr>
        <w:autoSpaceDE w:val="0"/>
        <w:autoSpaceDN w:val="0"/>
        <w:adjustRightInd w:val="0"/>
        <w:spacing w:after="0" w:line="276" w:lineRule="auto"/>
        <w:rPr>
          <w:rFonts w:ascii="Century Gothic" w:hAnsi="Century Gothic" w:cs="Segoe UI"/>
          <w:color w:val="000000"/>
        </w:rPr>
      </w:pPr>
      <w:r w:rsidRPr="00D037B7">
        <w:rPr>
          <w:rFonts w:ascii="Century Gothic" w:hAnsi="Century Gothic" w:cs="Segoe UI"/>
          <w:color w:val="000000"/>
        </w:rPr>
        <w:t xml:space="preserve">The </w:t>
      </w:r>
      <w:r w:rsidR="00B83D68">
        <w:rPr>
          <w:rFonts w:ascii="Century Gothic" w:hAnsi="Century Gothic" w:cs="Segoe UI"/>
          <w:color w:val="000000"/>
        </w:rPr>
        <w:t>school</w:t>
      </w:r>
      <w:r w:rsidRPr="00D037B7">
        <w:rPr>
          <w:rFonts w:ascii="Century Gothic" w:hAnsi="Century Gothic" w:cs="Segoe UI"/>
          <w:color w:val="000000"/>
        </w:rPr>
        <w:t xml:space="preserve"> will ensure that the visitor is aware of aspects of confidentiality and understands how safeguarding reports should be dealt with in line with the Trust’s Safeguarding Policy. </w:t>
      </w:r>
    </w:p>
    <w:p w14:paraId="4AC01400" w14:textId="77777777" w:rsidR="00D037B7" w:rsidRPr="00D037B7" w:rsidRDefault="00D037B7" w:rsidP="001430E2">
      <w:pPr>
        <w:pStyle w:val="Heading"/>
      </w:pPr>
    </w:p>
    <w:p w14:paraId="799E9713" w14:textId="43167ED5" w:rsidR="00D037B7" w:rsidRPr="00D037B7" w:rsidRDefault="00D037B7" w:rsidP="001430E2">
      <w:pPr>
        <w:pStyle w:val="Heading"/>
      </w:pPr>
      <w:bookmarkStart w:id="41" w:name="_Toc18067615"/>
      <w:bookmarkStart w:id="42" w:name="_Toc19118270"/>
      <w:r w:rsidRPr="00D037B7">
        <w:t>Safeguarding, reports of abuse and confidentiality</w:t>
      </w:r>
      <w:bookmarkEnd w:id="41"/>
      <w:bookmarkEnd w:id="42"/>
      <w:r w:rsidRPr="00D037B7">
        <w:t xml:space="preserve"> </w:t>
      </w:r>
    </w:p>
    <w:p w14:paraId="5416A7D1" w14:textId="77777777" w:rsidR="00D037B7" w:rsidRPr="00D037B7" w:rsidRDefault="00D037B7" w:rsidP="00D037B7">
      <w:pPr>
        <w:autoSpaceDE w:val="0"/>
        <w:autoSpaceDN w:val="0"/>
        <w:adjustRightInd w:val="0"/>
        <w:spacing w:after="0" w:line="276" w:lineRule="auto"/>
        <w:rPr>
          <w:rFonts w:ascii="Century Gothic" w:hAnsi="Century Gothic" w:cs="Segoe UI"/>
          <w:color w:val="000000"/>
        </w:rPr>
      </w:pPr>
    </w:p>
    <w:p w14:paraId="0430D6C5" w14:textId="43D51167" w:rsidR="00D037B7" w:rsidRDefault="00B83D68" w:rsidP="00D037B7">
      <w:pPr>
        <w:autoSpaceDE w:val="0"/>
        <w:autoSpaceDN w:val="0"/>
        <w:adjustRightInd w:val="0"/>
        <w:spacing w:after="0" w:line="276" w:lineRule="auto"/>
        <w:rPr>
          <w:rFonts w:ascii="Century Gothic" w:hAnsi="Century Gothic" w:cs="Segoe UI"/>
          <w:color w:val="000000"/>
        </w:rPr>
      </w:pPr>
      <w:r>
        <w:rPr>
          <w:rFonts w:ascii="Century Gothic" w:hAnsi="Century Gothic"/>
        </w:rPr>
        <w:t xml:space="preserve">The Nova Education Trust </w:t>
      </w:r>
      <w:r w:rsidR="00D037B7" w:rsidRPr="00D037B7">
        <w:rPr>
          <w:rFonts w:ascii="Century Gothic" w:hAnsi="Century Gothic" w:cs="Segoe UI"/>
          <w:color w:val="000000"/>
        </w:rPr>
        <w:t>recognises that at the heart of</w:t>
      </w:r>
      <w:r>
        <w:rPr>
          <w:rFonts w:ascii="Century Gothic" w:hAnsi="Century Gothic" w:cs="Segoe UI"/>
          <w:color w:val="000000"/>
        </w:rPr>
        <w:t xml:space="preserve"> </w:t>
      </w:r>
      <w:proofErr w:type="spellStart"/>
      <w:r>
        <w:rPr>
          <w:rFonts w:ascii="Century Gothic" w:hAnsi="Century Gothic" w:cs="Segoe UI"/>
          <w:color w:val="000000"/>
        </w:rPr>
        <w:t>ReE</w:t>
      </w:r>
      <w:proofErr w:type="spellEnd"/>
      <w:r>
        <w:rPr>
          <w:rFonts w:ascii="Century Gothic" w:hAnsi="Century Gothic" w:cs="Segoe UI"/>
          <w:color w:val="000000"/>
        </w:rPr>
        <w:t>/</w:t>
      </w:r>
      <w:r w:rsidR="00D037B7" w:rsidRPr="00D037B7">
        <w:rPr>
          <w:rFonts w:ascii="Century Gothic" w:hAnsi="Century Gothic" w:cs="Segoe UI"/>
          <w:color w:val="000000"/>
        </w:rPr>
        <w:t xml:space="preserve"> RSE, the focus is on keeping children</w:t>
      </w:r>
      <w:r w:rsidR="00D037B7">
        <w:rPr>
          <w:rFonts w:ascii="Century Gothic" w:hAnsi="Century Gothic" w:cs="Segoe UI"/>
          <w:color w:val="000000"/>
        </w:rPr>
        <w:t xml:space="preserve"> and young people</w:t>
      </w:r>
      <w:r w:rsidR="00D037B7" w:rsidRPr="00D037B7">
        <w:rPr>
          <w:rFonts w:ascii="Century Gothic" w:hAnsi="Century Gothic" w:cs="Segoe UI"/>
          <w:color w:val="000000"/>
        </w:rPr>
        <w:t xml:space="preserve"> safe</w:t>
      </w:r>
      <w:r w:rsidR="001D742E">
        <w:rPr>
          <w:rFonts w:ascii="Century Gothic" w:hAnsi="Century Gothic" w:cs="Segoe UI"/>
          <w:color w:val="000000"/>
        </w:rPr>
        <w:t xml:space="preserve"> </w:t>
      </w:r>
      <w:r w:rsidR="00D037B7" w:rsidRPr="00D037B7">
        <w:rPr>
          <w:rFonts w:ascii="Century Gothic" w:hAnsi="Century Gothic" w:cs="Segoe UI"/>
          <w:color w:val="000000"/>
        </w:rPr>
        <w:t xml:space="preserve">and acknowledges the significant role </w:t>
      </w:r>
      <w:r w:rsidR="001D742E">
        <w:rPr>
          <w:rFonts w:ascii="Century Gothic" w:hAnsi="Century Gothic" w:cs="Segoe UI"/>
          <w:color w:val="000000"/>
        </w:rPr>
        <w:t>schools</w:t>
      </w:r>
      <w:r w:rsidR="00D037B7" w:rsidRPr="00D037B7">
        <w:rPr>
          <w:rFonts w:ascii="Century Gothic" w:hAnsi="Century Gothic" w:cs="Segoe UI"/>
          <w:color w:val="000000"/>
        </w:rPr>
        <w:t xml:space="preserve"> have in preventative education. </w:t>
      </w:r>
    </w:p>
    <w:p w14:paraId="60097847" w14:textId="66583028" w:rsidR="00E7136C" w:rsidRDefault="00E7136C" w:rsidP="00D037B7">
      <w:pPr>
        <w:autoSpaceDE w:val="0"/>
        <w:autoSpaceDN w:val="0"/>
        <w:adjustRightInd w:val="0"/>
        <w:spacing w:after="0" w:line="276" w:lineRule="auto"/>
        <w:rPr>
          <w:rFonts w:ascii="Century Gothic" w:hAnsi="Century Gothic" w:cs="Segoe UI"/>
          <w:color w:val="000000"/>
        </w:rPr>
      </w:pPr>
    </w:p>
    <w:p w14:paraId="603C4BBE" w14:textId="5C6615CC" w:rsidR="00E7136C" w:rsidRDefault="00E7136C" w:rsidP="00D037B7">
      <w:pPr>
        <w:autoSpaceDE w:val="0"/>
        <w:autoSpaceDN w:val="0"/>
        <w:adjustRightInd w:val="0"/>
        <w:spacing w:after="0" w:line="276" w:lineRule="auto"/>
        <w:rPr>
          <w:rFonts w:ascii="Century Gothic" w:hAnsi="Century Gothic" w:cs="Segoe UI"/>
          <w:color w:val="000000"/>
        </w:rPr>
      </w:pPr>
      <w:r>
        <w:rPr>
          <w:rFonts w:ascii="Century Gothic" w:hAnsi="Century Gothic" w:cs="Segoe UI"/>
          <w:color w:val="000000"/>
        </w:rPr>
        <w:t xml:space="preserve">Teachers cannot offer unconditional confidentiality. In a case where a teacher learns from an under </w:t>
      </w:r>
      <w:proofErr w:type="gramStart"/>
      <w:r>
        <w:rPr>
          <w:rFonts w:ascii="Century Gothic" w:hAnsi="Century Gothic" w:cs="Segoe UI"/>
          <w:color w:val="000000"/>
        </w:rPr>
        <w:t>16 year old</w:t>
      </w:r>
      <w:proofErr w:type="gramEnd"/>
      <w:r>
        <w:rPr>
          <w:rFonts w:ascii="Century Gothic" w:hAnsi="Century Gothic" w:cs="Segoe UI"/>
          <w:color w:val="000000"/>
        </w:rPr>
        <w:t xml:space="preserve"> that they are having or considering sexual intercourse. They will try to persuade the young person, wherever possible to talk to their parents or to medical professionals for advice. Any child protection issues should be considered and referred to a DSL if necessary.</w:t>
      </w:r>
    </w:p>
    <w:p w14:paraId="0DE6E27A" w14:textId="77777777" w:rsidR="00D037B7" w:rsidRPr="00D037B7" w:rsidRDefault="00D037B7" w:rsidP="00D037B7">
      <w:pPr>
        <w:autoSpaceDE w:val="0"/>
        <w:autoSpaceDN w:val="0"/>
        <w:adjustRightInd w:val="0"/>
        <w:spacing w:after="0" w:line="276" w:lineRule="auto"/>
        <w:rPr>
          <w:rFonts w:ascii="Century Gothic" w:hAnsi="Century Gothic" w:cs="Segoe UI"/>
          <w:color w:val="000000"/>
        </w:rPr>
      </w:pPr>
    </w:p>
    <w:p w14:paraId="6E5059C4" w14:textId="3A76932C" w:rsidR="00D037B7" w:rsidRDefault="00D037B7" w:rsidP="00D037B7">
      <w:pPr>
        <w:autoSpaceDE w:val="0"/>
        <w:autoSpaceDN w:val="0"/>
        <w:adjustRightInd w:val="0"/>
        <w:spacing w:after="0" w:line="276" w:lineRule="auto"/>
        <w:rPr>
          <w:rFonts w:ascii="Century Gothic" w:hAnsi="Century Gothic" w:cs="Segoe UI"/>
          <w:color w:val="000000"/>
        </w:rPr>
      </w:pPr>
      <w:r w:rsidRPr="00D037B7">
        <w:rPr>
          <w:rFonts w:ascii="Century Gothic" w:hAnsi="Century Gothic" w:cs="Segoe UI"/>
          <w:color w:val="000000"/>
        </w:rPr>
        <w:t xml:space="preserve">In </w:t>
      </w:r>
      <w:r w:rsidR="00112E9E">
        <w:rPr>
          <w:rFonts w:ascii="Century Gothic" w:hAnsi="Century Gothic" w:cs="Segoe UI"/>
          <w:color w:val="000000"/>
        </w:rPr>
        <w:t>Nova</w:t>
      </w:r>
      <w:r w:rsidRPr="00D037B7">
        <w:rPr>
          <w:rFonts w:ascii="Century Gothic" w:hAnsi="Century Gothic" w:cs="Segoe UI"/>
          <w:color w:val="000000"/>
        </w:rPr>
        <w:t xml:space="preserve"> </w:t>
      </w:r>
      <w:r w:rsidR="00B83D68">
        <w:rPr>
          <w:rFonts w:ascii="Century Gothic" w:hAnsi="Century Gothic" w:cs="Segoe UI"/>
          <w:color w:val="000000"/>
        </w:rPr>
        <w:t>s</w:t>
      </w:r>
      <w:r w:rsidR="001D742E">
        <w:rPr>
          <w:rFonts w:ascii="Century Gothic" w:hAnsi="Century Gothic" w:cs="Segoe UI"/>
          <w:color w:val="000000"/>
        </w:rPr>
        <w:t>chools</w:t>
      </w:r>
      <w:r w:rsidRPr="00D037B7">
        <w:rPr>
          <w:rFonts w:ascii="Century Gothic" w:hAnsi="Century Gothic" w:cs="Segoe UI"/>
          <w:color w:val="000000"/>
        </w:rPr>
        <w:t>, we will allow children</w:t>
      </w:r>
      <w:r>
        <w:rPr>
          <w:rFonts w:ascii="Century Gothic" w:hAnsi="Century Gothic" w:cs="Segoe UI"/>
          <w:color w:val="000000"/>
        </w:rPr>
        <w:t xml:space="preserve"> and young people</w:t>
      </w:r>
      <w:r w:rsidRPr="00D037B7">
        <w:rPr>
          <w:rFonts w:ascii="Century Gothic" w:hAnsi="Century Gothic" w:cs="Segoe UI"/>
          <w:color w:val="000000"/>
        </w:rPr>
        <w:t xml:space="preserve"> an open forum to discuss potentially sensitive issues. Such discussions can lead to increased safeguarding reports.</w:t>
      </w:r>
    </w:p>
    <w:p w14:paraId="3E77506F" w14:textId="77777777" w:rsidR="00D037B7" w:rsidRDefault="00D037B7" w:rsidP="00D037B7">
      <w:pPr>
        <w:autoSpaceDE w:val="0"/>
        <w:autoSpaceDN w:val="0"/>
        <w:adjustRightInd w:val="0"/>
        <w:spacing w:after="0" w:line="276" w:lineRule="auto"/>
        <w:rPr>
          <w:rFonts w:ascii="Century Gothic" w:hAnsi="Century Gothic" w:cs="Segoe UI"/>
          <w:color w:val="000000"/>
        </w:rPr>
      </w:pPr>
    </w:p>
    <w:p w14:paraId="60ABEEE0" w14:textId="5EC2A8B4" w:rsidR="00D037B7" w:rsidRDefault="00112E9E" w:rsidP="00D037B7">
      <w:pPr>
        <w:autoSpaceDE w:val="0"/>
        <w:autoSpaceDN w:val="0"/>
        <w:adjustRightInd w:val="0"/>
        <w:spacing w:after="0" w:line="276" w:lineRule="auto"/>
        <w:rPr>
          <w:rFonts w:ascii="Century Gothic" w:hAnsi="Century Gothic" w:cs="Segoe UI"/>
          <w:color w:val="000000"/>
        </w:rPr>
      </w:pPr>
      <w:r>
        <w:rPr>
          <w:rFonts w:ascii="Century Gothic" w:hAnsi="Century Gothic" w:cs="Segoe UI"/>
          <w:color w:val="000000"/>
        </w:rPr>
        <w:lastRenderedPageBreak/>
        <w:t xml:space="preserve">Pupils </w:t>
      </w:r>
      <w:r w:rsidR="00D037B7" w:rsidRPr="00D037B7">
        <w:rPr>
          <w:rFonts w:ascii="Century Gothic" w:hAnsi="Century Gothic" w:cs="Segoe UI"/>
          <w:color w:val="000000"/>
        </w:rPr>
        <w:t xml:space="preserve">will be made aware of the processes to enable them to raise their concerns or make a report and how any report will be handled. This will also include processes when they have a concern about a peer or friend. </w:t>
      </w:r>
    </w:p>
    <w:p w14:paraId="28CC2377" w14:textId="77777777" w:rsidR="00D037B7" w:rsidRPr="00D037B7" w:rsidRDefault="00D037B7" w:rsidP="00D037B7">
      <w:pPr>
        <w:autoSpaceDE w:val="0"/>
        <w:autoSpaceDN w:val="0"/>
        <w:adjustRightInd w:val="0"/>
        <w:spacing w:after="0" w:line="276" w:lineRule="auto"/>
        <w:rPr>
          <w:rFonts w:ascii="Century Gothic" w:hAnsi="Century Gothic" w:cs="Segoe UI"/>
          <w:color w:val="000000"/>
        </w:rPr>
      </w:pPr>
    </w:p>
    <w:p w14:paraId="46768D6E" w14:textId="17AAE915" w:rsidR="00D037B7" w:rsidRPr="00D037B7" w:rsidRDefault="00D037B7" w:rsidP="00D037B7">
      <w:pPr>
        <w:autoSpaceDE w:val="0"/>
        <w:autoSpaceDN w:val="0"/>
        <w:adjustRightInd w:val="0"/>
        <w:spacing w:after="0" w:line="276" w:lineRule="auto"/>
        <w:rPr>
          <w:rFonts w:ascii="Century Gothic" w:hAnsi="Century Gothic" w:cs="Segoe UI"/>
        </w:rPr>
      </w:pPr>
      <w:r w:rsidRPr="00D037B7">
        <w:rPr>
          <w:rFonts w:ascii="Century Gothic" w:hAnsi="Century Gothic" w:cs="Segoe UI"/>
          <w:color w:val="000000"/>
        </w:rPr>
        <w:t xml:space="preserve">In line with the document Keeping Children Safe in Education (KCSIE), all staff are aware of what to do if a child tells them that they are being abused or neglected. Staff are also aware of need to manage the requirement to maintain an appropriate level of confidentiality. This means only involving those that need to be involved, such as the Designated Safeguarding Lead and children’s social care. A member of staff will never promise a child </w:t>
      </w:r>
      <w:r>
        <w:rPr>
          <w:rFonts w:ascii="Century Gothic" w:hAnsi="Century Gothic" w:cs="Segoe UI"/>
          <w:color w:val="000000"/>
        </w:rPr>
        <w:t xml:space="preserve">/ young person </w:t>
      </w:r>
      <w:r w:rsidRPr="00D037B7">
        <w:rPr>
          <w:rFonts w:ascii="Century Gothic" w:hAnsi="Century Gothic" w:cs="Segoe UI"/>
          <w:color w:val="000000"/>
        </w:rPr>
        <w:t>that they will not tell anyone about a report of abuse, as this is not in the best interests of the child</w:t>
      </w:r>
      <w:r>
        <w:rPr>
          <w:rFonts w:ascii="Century Gothic" w:hAnsi="Century Gothic" w:cs="Segoe UI"/>
          <w:color w:val="000000"/>
        </w:rPr>
        <w:t xml:space="preserve"> / young person</w:t>
      </w:r>
      <w:r w:rsidRPr="00D037B7">
        <w:rPr>
          <w:rFonts w:ascii="Century Gothic" w:hAnsi="Century Gothic" w:cs="Segoe UI"/>
          <w:color w:val="000000"/>
        </w:rPr>
        <w:t xml:space="preserve">. </w:t>
      </w:r>
    </w:p>
    <w:p w14:paraId="1574B29E" w14:textId="48980BA2" w:rsidR="00D037B7" w:rsidRDefault="00D037B7" w:rsidP="00D037B7">
      <w:pPr>
        <w:spacing w:before="240" w:after="240" w:line="276" w:lineRule="auto"/>
        <w:rPr>
          <w:rFonts w:ascii="Century Gothic" w:hAnsi="Century Gothic" w:cs="Segoe UI"/>
        </w:rPr>
      </w:pPr>
      <w:r w:rsidRPr="00D037B7">
        <w:rPr>
          <w:rFonts w:ascii="Century Gothic" w:hAnsi="Century Gothic" w:cs="Segoe UI"/>
        </w:rPr>
        <w:t>The involvement of the Designated Safeguarding Lead (or Deputy Designated Safeguarding Lead) will ensure that trusted, high quality local resources are engaged, links to the police and other agencies are utilised and the knowledge of the any particular local issues it may be appropriate to address in lessons</w:t>
      </w:r>
      <w:r>
        <w:rPr>
          <w:rFonts w:ascii="Century Gothic" w:hAnsi="Century Gothic" w:cs="Segoe UI"/>
        </w:rPr>
        <w:t>.</w:t>
      </w:r>
    </w:p>
    <w:p w14:paraId="38BBCF9D" w14:textId="77777777" w:rsidR="00EA2BE9" w:rsidRDefault="00EA2BE9" w:rsidP="00D037B7">
      <w:pPr>
        <w:spacing w:before="240" w:after="240" w:line="276" w:lineRule="auto"/>
        <w:rPr>
          <w:rFonts w:ascii="Century Gothic" w:hAnsi="Century Gothic" w:cs="Segoe UI"/>
        </w:rPr>
      </w:pPr>
    </w:p>
    <w:p w14:paraId="02A00208" w14:textId="77777777" w:rsidR="00EA2BE9" w:rsidRDefault="00EA2BE9" w:rsidP="00D037B7">
      <w:pPr>
        <w:spacing w:before="240" w:after="240" w:line="276" w:lineRule="auto"/>
        <w:rPr>
          <w:rFonts w:ascii="Century Gothic" w:hAnsi="Century Gothic" w:cs="Segoe UI"/>
        </w:rPr>
      </w:pPr>
    </w:p>
    <w:p w14:paraId="304A8B8D" w14:textId="77777777" w:rsidR="00EA2BE9" w:rsidRDefault="00EA2BE9" w:rsidP="00D037B7">
      <w:pPr>
        <w:spacing w:before="240" w:after="240" w:line="276" w:lineRule="auto"/>
        <w:rPr>
          <w:rFonts w:ascii="Century Gothic" w:hAnsi="Century Gothic" w:cs="Segoe UI"/>
        </w:rPr>
      </w:pPr>
    </w:p>
    <w:p w14:paraId="272C07E1" w14:textId="77777777" w:rsidR="00EA2BE9" w:rsidRDefault="00EA2BE9" w:rsidP="00D037B7">
      <w:pPr>
        <w:spacing w:before="240" w:after="240" w:line="276" w:lineRule="auto"/>
        <w:rPr>
          <w:rFonts w:ascii="Century Gothic" w:hAnsi="Century Gothic" w:cs="Segoe UI"/>
        </w:rPr>
      </w:pPr>
    </w:p>
    <w:p w14:paraId="5BE67E43" w14:textId="6109D8A3" w:rsidR="00EA2BE9" w:rsidRDefault="00EA2BE9" w:rsidP="00D037B7">
      <w:pPr>
        <w:spacing w:before="240" w:after="240" w:line="276" w:lineRule="auto"/>
        <w:rPr>
          <w:rFonts w:ascii="Century Gothic" w:hAnsi="Century Gothic" w:cs="Segoe UI"/>
        </w:rPr>
      </w:pPr>
    </w:p>
    <w:p w14:paraId="51C8BEC1" w14:textId="1D4ACE47" w:rsidR="009616F1" w:rsidRDefault="009616F1" w:rsidP="00D037B7">
      <w:pPr>
        <w:spacing w:before="240" w:after="240" w:line="276" w:lineRule="auto"/>
        <w:rPr>
          <w:rFonts w:ascii="Century Gothic" w:hAnsi="Century Gothic" w:cs="Segoe UI"/>
        </w:rPr>
      </w:pPr>
    </w:p>
    <w:p w14:paraId="59D83D4D" w14:textId="77777777" w:rsidR="009616F1" w:rsidRDefault="009616F1" w:rsidP="00D037B7">
      <w:pPr>
        <w:spacing w:before="240" w:after="240" w:line="276" w:lineRule="auto"/>
        <w:rPr>
          <w:rFonts w:ascii="Century Gothic" w:hAnsi="Century Gothic" w:cs="Segoe UI"/>
        </w:rPr>
      </w:pPr>
    </w:p>
    <w:p w14:paraId="2E694ACE" w14:textId="77777777" w:rsidR="00EA2BE9" w:rsidRDefault="00EA2BE9" w:rsidP="00D037B7">
      <w:pPr>
        <w:spacing w:before="240" w:after="240" w:line="276" w:lineRule="auto"/>
        <w:rPr>
          <w:rFonts w:ascii="Century Gothic" w:hAnsi="Century Gothic" w:cs="Segoe UI"/>
        </w:rPr>
      </w:pPr>
    </w:p>
    <w:p w14:paraId="57F963CA" w14:textId="7BEB5E46" w:rsidR="00EA2BE9" w:rsidRDefault="00EA2BE9" w:rsidP="00D037B7">
      <w:pPr>
        <w:spacing w:before="240" w:after="240" w:line="276" w:lineRule="auto"/>
        <w:rPr>
          <w:rFonts w:ascii="Century Gothic" w:hAnsi="Century Gothic" w:cs="Segoe UI"/>
        </w:rPr>
      </w:pPr>
    </w:p>
    <w:p w14:paraId="0F8C9FE4" w14:textId="20DE9611" w:rsidR="00BA7B39" w:rsidRDefault="00BA7B39" w:rsidP="00D037B7">
      <w:pPr>
        <w:spacing w:before="240" w:after="240" w:line="276" w:lineRule="auto"/>
        <w:rPr>
          <w:rFonts w:ascii="Century Gothic" w:hAnsi="Century Gothic" w:cs="Segoe UI"/>
        </w:rPr>
      </w:pPr>
    </w:p>
    <w:p w14:paraId="162FD269" w14:textId="77777777" w:rsidR="00BA7B39" w:rsidRDefault="00BA7B39" w:rsidP="00D037B7">
      <w:pPr>
        <w:spacing w:before="240" w:after="240" w:line="276" w:lineRule="auto"/>
        <w:rPr>
          <w:rFonts w:ascii="Century Gothic" w:hAnsi="Century Gothic" w:cs="Segoe UI"/>
        </w:rPr>
      </w:pPr>
    </w:p>
    <w:p w14:paraId="4DFCF8E6" w14:textId="016CEC45" w:rsidR="00A8204F" w:rsidRDefault="00A8204F" w:rsidP="00083DFF">
      <w:pPr>
        <w:spacing w:line="276" w:lineRule="auto"/>
        <w:rPr>
          <w:rFonts w:ascii="Century Gothic" w:hAnsi="Century Gothic"/>
        </w:rPr>
      </w:pPr>
    </w:p>
    <w:p w14:paraId="4AB0C4F8" w14:textId="4BC3EC58" w:rsidR="00A8204F" w:rsidRDefault="00A8204F" w:rsidP="00083DFF">
      <w:pPr>
        <w:spacing w:line="276" w:lineRule="auto"/>
        <w:rPr>
          <w:rFonts w:ascii="Century Gothic" w:hAnsi="Century Gothic"/>
        </w:rPr>
      </w:pPr>
    </w:p>
    <w:p w14:paraId="364ED193" w14:textId="33AB007A" w:rsidR="00A8204F" w:rsidRDefault="00A8204F" w:rsidP="00083DFF">
      <w:pPr>
        <w:spacing w:line="276" w:lineRule="auto"/>
        <w:rPr>
          <w:rFonts w:ascii="Century Gothic" w:hAnsi="Century Gothic"/>
        </w:rPr>
      </w:pPr>
    </w:p>
    <w:p w14:paraId="423E2AA0" w14:textId="348E5551" w:rsidR="00A8204F" w:rsidRDefault="00A8204F" w:rsidP="00083DFF">
      <w:pPr>
        <w:spacing w:line="276" w:lineRule="auto"/>
        <w:rPr>
          <w:rFonts w:ascii="Century Gothic" w:hAnsi="Century Gothic"/>
        </w:rPr>
      </w:pPr>
    </w:p>
    <w:p w14:paraId="536BC1DE" w14:textId="580AA91A" w:rsidR="00A8204F" w:rsidRDefault="00A8204F" w:rsidP="00083DFF">
      <w:pPr>
        <w:spacing w:line="276" w:lineRule="auto"/>
        <w:rPr>
          <w:rFonts w:ascii="Century Gothic" w:hAnsi="Century Gothic"/>
        </w:rPr>
      </w:pPr>
    </w:p>
    <w:p w14:paraId="430689E0" w14:textId="0931587F" w:rsidR="00083DFF" w:rsidRDefault="00083DFF" w:rsidP="001430E2">
      <w:pPr>
        <w:pStyle w:val="Heading"/>
      </w:pPr>
      <w:bookmarkStart w:id="43" w:name="_Toc18067618"/>
      <w:bookmarkStart w:id="44" w:name="_Toc19118271"/>
      <w:r>
        <w:lastRenderedPageBreak/>
        <w:t>Appendix 2</w:t>
      </w:r>
      <w:bookmarkEnd w:id="43"/>
      <w:r w:rsidR="00112E9E">
        <w:t>:</w:t>
      </w:r>
      <w:r w:rsidR="00A8204F">
        <w:t xml:space="preserve"> Secondary Statutory Content</w:t>
      </w:r>
      <w:bookmarkEnd w:id="44"/>
    </w:p>
    <w:p w14:paraId="619FE99D" w14:textId="05119965" w:rsidR="00083DFF" w:rsidRDefault="00083DFF" w:rsidP="001430E2">
      <w:pPr>
        <w:pStyle w:val="Heading"/>
      </w:pPr>
      <w:bookmarkStart w:id="45" w:name="_Toc18067619"/>
      <w:bookmarkStart w:id="46" w:name="_Toc19118272"/>
      <w:r>
        <w:t>Secondary</w:t>
      </w:r>
      <w:bookmarkEnd w:id="45"/>
      <w:r w:rsidR="00A8204F">
        <w:t xml:space="preserve"> Relationships and Sex Education</w:t>
      </w:r>
      <w:bookmarkEnd w:id="46"/>
    </w:p>
    <w:p w14:paraId="3416D33E" w14:textId="77777777" w:rsidR="00083DFF" w:rsidRPr="00083DFF" w:rsidRDefault="00083DFF" w:rsidP="00083DFF">
      <w:pPr>
        <w:spacing w:line="276" w:lineRule="auto"/>
        <w:rPr>
          <w:rFonts w:ascii="Century Gothic" w:hAnsi="Century Gothic"/>
        </w:rPr>
      </w:pPr>
      <w:r w:rsidRPr="00083DFF">
        <w:rPr>
          <w:rFonts w:ascii="Century Gothic" w:hAnsi="Century Gothic"/>
        </w:rPr>
        <w:t>By the end of secondary school:</w:t>
      </w:r>
    </w:p>
    <w:p w14:paraId="6AB2C7EA" w14:textId="77777777" w:rsidR="00083DFF" w:rsidRPr="00083DFF" w:rsidRDefault="00083DFF" w:rsidP="00083DFF">
      <w:pPr>
        <w:spacing w:line="276" w:lineRule="auto"/>
        <w:rPr>
          <w:rFonts w:ascii="Century Gothic" w:hAnsi="Century Gothic"/>
        </w:rPr>
      </w:pPr>
      <w:r w:rsidRPr="00083DFF">
        <w:rPr>
          <w:rFonts w:ascii="Century Gothic" w:hAnsi="Century Gothic"/>
        </w:rPr>
        <w:t>Schools should continue to develop knowledge on topics specified for primary as required and in addition cover the following content by the end of secondary:</w:t>
      </w:r>
    </w:p>
    <w:p w14:paraId="67AC4667" w14:textId="77777777" w:rsidR="00083DFF" w:rsidRPr="00083DFF" w:rsidRDefault="00083DFF" w:rsidP="00A8204F">
      <w:pPr>
        <w:pStyle w:val="Heading2"/>
      </w:pPr>
      <w:bookmarkStart w:id="47" w:name="_Toc19118273"/>
      <w:r w:rsidRPr="00083DFF">
        <w:t>Families</w:t>
      </w:r>
      <w:bookmarkEnd w:id="47"/>
    </w:p>
    <w:p w14:paraId="5715DAEC"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7C7C7316" w14:textId="7F8C00EB"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that there are different types of committed, stable relationships.</w:t>
      </w:r>
    </w:p>
    <w:p w14:paraId="4D580DA6" w14:textId="26114AF3"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how these relationships might contribute to human happiness and their importance for bringing up children.</w:t>
      </w:r>
    </w:p>
    <w:p w14:paraId="4610807B" w14:textId="5A4B7286"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what marriage is, including their legal status e.g. that marriage carries legal rights and protections not available to couples who are cohabiting or who have married, for example, in an unregistered religious ceremony.</w:t>
      </w:r>
    </w:p>
    <w:p w14:paraId="021DCD19" w14:textId="1D00513B"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why marriage is an important relationship choice for many couples and why it must be freely entered into.</w:t>
      </w:r>
    </w:p>
    <w:p w14:paraId="4C51E676" w14:textId="05197C35"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 characteristics and legal status of other types of long-term relationships.</w:t>
      </w:r>
    </w:p>
    <w:p w14:paraId="7D03276A" w14:textId="6EE33DE7"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 roles and responsibilities of parents with respect to raising of children, including the characteristics of successful parenting.</w:t>
      </w:r>
    </w:p>
    <w:p w14:paraId="7D0C0996" w14:textId="64CEB1C8"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p w14:paraId="51D8B7E7" w14:textId="77777777" w:rsidR="00083DFF" w:rsidRPr="00083DFF" w:rsidRDefault="00083DFF" w:rsidP="00A8204F">
      <w:pPr>
        <w:pStyle w:val="Heading2"/>
      </w:pPr>
      <w:bookmarkStart w:id="48" w:name="_Toc19118274"/>
      <w:r w:rsidRPr="00083DFF">
        <w:t>Respectful relationships, including friendships</w:t>
      </w:r>
      <w:bookmarkEnd w:id="48"/>
    </w:p>
    <w:p w14:paraId="0213EEDD"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3427DEE2" w14:textId="2953EFD7"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14:paraId="789E55D8" w14:textId="2189CAC9"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practical steps they can take in a range of different contexts to improve or support respectful relationships.</w:t>
      </w:r>
    </w:p>
    <w:p w14:paraId="6D504630" w14:textId="6123E921"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how stereotypes, in particular stereotypes based on sex, gender, race, religion, sexual orientation or disability, can cause damage (e.g. how they might normalise non-consensual behaviour or encourage prejudice).</w:t>
      </w:r>
    </w:p>
    <w:p w14:paraId="3BA1900E" w14:textId="62870CBE"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that in school and in wider society they can expect to be treated with respect by others, and that in turn they should show due respect to others, including people in positions of authority and due tolerance of other people’s beliefs.</w:t>
      </w:r>
    </w:p>
    <w:p w14:paraId="4020433A" w14:textId="5F2500DC"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lastRenderedPageBreak/>
        <w:t>about different types of bullying (including cyberbullying), the impact of bullying, responsibilities of bystanders to report bullying and how and where to get help.</w:t>
      </w:r>
    </w:p>
    <w:p w14:paraId="30BFCF41" w14:textId="4E028B2F"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that some types of behaviour within relationships are criminal, including violent behaviour and coercive control.</w:t>
      </w:r>
    </w:p>
    <w:p w14:paraId="497EB985" w14:textId="55BC4C9C"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what constitutes sexual harassment and sexual violence and why these are always unacceptable.</w:t>
      </w:r>
    </w:p>
    <w:p w14:paraId="1D9FF30B" w14:textId="557510A1"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 legal rights and responsibilities regarding equality (particularly with reference to the protected characteristics as defined in the Equality Act 2010) and that everyone is unique and equal.</w:t>
      </w:r>
    </w:p>
    <w:p w14:paraId="1C3BAAAA" w14:textId="77777777" w:rsidR="00083DFF" w:rsidRPr="00083DFF" w:rsidRDefault="00083DFF" w:rsidP="00A8204F">
      <w:pPr>
        <w:pStyle w:val="Heading2"/>
      </w:pPr>
      <w:bookmarkStart w:id="49" w:name="_Toc19118275"/>
      <w:r w:rsidRPr="00083DFF">
        <w:t>Online and media</w:t>
      </w:r>
      <w:bookmarkEnd w:id="49"/>
    </w:p>
    <w:p w14:paraId="380F020B"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32CE2202" w14:textId="7B07F8D7"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their rights, responsibilities and opportunities online, including that the same expectations of behaviour apply in all contexts, including online.</w:t>
      </w:r>
    </w:p>
    <w:p w14:paraId="28FB818B" w14:textId="5B64ADAE"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about online risks, including that any material someone provides to another has the potential to be shared online and the difficulty of removing potentially compromising material placed online.</w:t>
      </w:r>
    </w:p>
    <w:p w14:paraId="53A56AAA" w14:textId="13F1A6D8"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not to provide material to others that they would not want shared further and not to share personal material which is sent to them.</w:t>
      </w:r>
    </w:p>
    <w:p w14:paraId="0BF9EC4E" w14:textId="6B2D688F"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what to do and where to get support to report material or manage issues online.</w:t>
      </w:r>
    </w:p>
    <w:p w14:paraId="0DEB1912" w14:textId="17AE51E7"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 impact of viewing harmful content.</w:t>
      </w:r>
    </w:p>
    <w:p w14:paraId="0F2D8BE1" w14:textId="6D0D3DD9"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that specifically sexually explicit material e.g. pornography presents a distorted picture of sexual behaviours, can damage the way people see themselves in relation to others and negatively affect how they behave towards sexual partners.</w:t>
      </w:r>
    </w:p>
    <w:p w14:paraId="615BDD06" w14:textId="62550721"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that sharing and viewing indecent images of children (including those created by children) is a criminal offence which carries severe penalties including jail.</w:t>
      </w:r>
    </w:p>
    <w:p w14:paraId="1C3B286B" w14:textId="07A5E11C"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how information and data is generated, collected, shared and used online.</w:t>
      </w:r>
    </w:p>
    <w:p w14:paraId="248A404D" w14:textId="77777777" w:rsidR="00083DFF" w:rsidRPr="00083DFF" w:rsidRDefault="00083DFF" w:rsidP="00A8204F">
      <w:pPr>
        <w:pStyle w:val="Heading2"/>
      </w:pPr>
      <w:bookmarkStart w:id="50" w:name="_Toc19118276"/>
      <w:r w:rsidRPr="00083DFF">
        <w:t>Being safe</w:t>
      </w:r>
      <w:bookmarkEnd w:id="50"/>
    </w:p>
    <w:p w14:paraId="136695A9" w14:textId="33141689"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61882E63" w14:textId="3A55655E"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 concepts of, and laws relating to, sexual consent, sexual exploitation, abuse, grooming, coercion, harassment, rape, domestic abuse, forced marriage, honour-based violence and FGM, and how these can affect current and future relationships.</w:t>
      </w:r>
    </w:p>
    <w:p w14:paraId="40687C6F" w14:textId="6541179C"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how people can actively communicate and recognise consent from others, including sexual consent, and how and when consent can be withdrawn (in all contexts, including online).</w:t>
      </w:r>
    </w:p>
    <w:p w14:paraId="5D9812A7" w14:textId="77777777" w:rsidR="00083DFF" w:rsidRDefault="00083DFF" w:rsidP="00083DFF">
      <w:pPr>
        <w:spacing w:line="276" w:lineRule="auto"/>
        <w:rPr>
          <w:rFonts w:ascii="Century Gothic" w:hAnsi="Century Gothic"/>
        </w:rPr>
      </w:pPr>
    </w:p>
    <w:p w14:paraId="037A7A75" w14:textId="4EA2FB86" w:rsidR="00083DFF" w:rsidRPr="00083DFF" w:rsidRDefault="00083DFF" w:rsidP="00A8204F">
      <w:pPr>
        <w:pStyle w:val="Heading2"/>
      </w:pPr>
      <w:bookmarkStart w:id="51" w:name="_Toc19118277"/>
      <w:r w:rsidRPr="00083DFF">
        <w:lastRenderedPageBreak/>
        <w:t>Intimate and sexual relationships, including sexual health</w:t>
      </w:r>
      <w:bookmarkEnd w:id="51"/>
    </w:p>
    <w:p w14:paraId="0CB87C9A"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1C90C5DD" w14:textId="0C570FB4"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how to recognise the characteristics and positive aspects of healthy one-to-one intimate relationships, which include mutual respect, consent, loyalty, trust, shared interests and outlook, sex and friendship.</w:t>
      </w:r>
    </w:p>
    <w:p w14:paraId="79035F50" w14:textId="6A72E2B6"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that all aspects of health can be affected by choices they make in sex and relationships, positively or negatively, e.g. physical, emotional, mental, sexual and reproductive health and wellbeing.</w:t>
      </w:r>
    </w:p>
    <w:p w14:paraId="116C6A77" w14:textId="09DE14E5"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 facts about reproductive health, including fertility, and the potential impact of lifestyle on fertility for men and women and menopause.</w:t>
      </w:r>
    </w:p>
    <w:p w14:paraId="073D0803" w14:textId="25F8A420"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that there are a range of strategies for identifying and managing sexual pressure, including understanding peer pressure, resisting pressure and not pressurising others.</w:t>
      </w:r>
    </w:p>
    <w:p w14:paraId="4B691815" w14:textId="18A74652"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that they have a choice to delay sex or to enjoy intimacy without sex.</w:t>
      </w:r>
    </w:p>
    <w:p w14:paraId="19CDB1ED" w14:textId="10035572"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 facts about the full range of contraceptive choices, efficacy and options available.</w:t>
      </w:r>
    </w:p>
    <w:p w14:paraId="032F91D7" w14:textId="1F90E82F"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the facts around pregnancy including miscarriage.</w:t>
      </w:r>
    </w:p>
    <w:p w14:paraId="52FA962F" w14:textId="1B43394D"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that there are choices in relation to pregnancy (with medically and legally accurate, impartial information on all options, including keeping the baby, adoption, abortion and where to get further help).</w:t>
      </w:r>
    </w:p>
    <w:p w14:paraId="726061F0" w14:textId="0DBFCF42"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how the different sexually transmitted infections (STIs), including HIV/AIDs, are transmitted, how risk can be reduced through safer sex (including through condom use) and the importance of and facts about testing.</w:t>
      </w:r>
    </w:p>
    <w:p w14:paraId="769A355C" w14:textId="535BB4E1"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about the prevalence of some STIs, the impact they can have on those who contract them and key facts about treatment.</w:t>
      </w:r>
    </w:p>
    <w:p w14:paraId="14FE1052" w14:textId="077054EE" w:rsidR="00083DFF" w:rsidRP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how the use of alcohol and drugs can lead to risky sexual behaviour.</w:t>
      </w:r>
    </w:p>
    <w:p w14:paraId="6A14794B" w14:textId="3AD818EF" w:rsidR="00083DFF" w:rsidRDefault="00083DFF" w:rsidP="00B307E9">
      <w:pPr>
        <w:pStyle w:val="ListParagraph"/>
        <w:numPr>
          <w:ilvl w:val="0"/>
          <w:numId w:val="11"/>
        </w:numPr>
        <w:spacing w:line="276" w:lineRule="auto"/>
        <w:rPr>
          <w:rFonts w:ascii="Century Gothic" w:hAnsi="Century Gothic"/>
        </w:rPr>
      </w:pPr>
      <w:r w:rsidRPr="00083DFF">
        <w:rPr>
          <w:rFonts w:ascii="Century Gothic" w:hAnsi="Century Gothic"/>
        </w:rPr>
        <w:t>how to get further advice, including how and where to access confidential sexual and reproductive health advice and treatment.</w:t>
      </w:r>
    </w:p>
    <w:p w14:paraId="0BCC7578" w14:textId="77777777" w:rsidR="00A8204F" w:rsidRDefault="00A8204F" w:rsidP="00A8204F">
      <w:pPr>
        <w:pStyle w:val="Heading"/>
      </w:pPr>
      <w:bookmarkStart w:id="52" w:name="_Toc19118278"/>
      <w:r>
        <w:t>Health Education</w:t>
      </w:r>
      <w:bookmarkEnd w:id="52"/>
    </w:p>
    <w:p w14:paraId="29DDD830" w14:textId="7AF7B44A" w:rsidR="00083DFF" w:rsidRPr="001B291D" w:rsidRDefault="00083DFF" w:rsidP="00A8204F">
      <w:pPr>
        <w:pStyle w:val="Heading2"/>
      </w:pPr>
      <w:bookmarkStart w:id="53" w:name="_Toc19118279"/>
      <w:r w:rsidRPr="001B291D">
        <w:t>Mental wellbeing</w:t>
      </w:r>
      <w:bookmarkEnd w:id="53"/>
    </w:p>
    <w:p w14:paraId="3EBB68E7"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36B439FD" w14:textId="75696A31"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how to talk about their emotions accurately and sensitively, using appropriate vocabulary.</w:t>
      </w:r>
    </w:p>
    <w:p w14:paraId="3B21711B" w14:textId="495CDE52"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that happiness is linked to being connected to others.</w:t>
      </w:r>
    </w:p>
    <w:p w14:paraId="0CFCFC9E" w14:textId="3161806F"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how to recognise the early signs of mental wellbeing concerns.</w:t>
      </w:r>
    </w:p>
    <w:p w14:paraId="6073EAC6" w14:textId="58808679"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common types of mental ill health (e.g. anxiety and depression).</w:t>
      </w:r>
    </w:p>
    <w:p w14:paraId="5A02A2AB" w14:textId="135E6BAF"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how to critically evaluate when something they do or are involved in has a positive or negative effect on their own or others’ mental health.</w:t>
      </w:r>
    </w:p>
    <w:p w14:paraId="322753D0" w14:textId="28BBFC9D"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benefits and importance of physical exercise, time outdoors, community participation and voluntary and service-based activities on mental wellbeing and happiness.</w:t>
      </w:r>
    </w:p>
    <w:p w14:paraId="03FBE62A" w14:textId="77777777" w:rsidR="001B291D" w:rsidRDefault="001B291D" w:rsidP="00083DFF">
      <w:pPr>
        <w:spacing w:line="276" w:lineRule="auto"/>
        <w:rPr>
          <w:rFonts w:ascii="Century Gothic" w:hAnsi="Century Gothic"/>
        </w:rPr>
      </w:pPr>
    </w:p>
    <w:p w14:paraId="29C7164D" w14:textId="20C6C18C" w:rsidR="00083DFF" w:rsidRPr="001B291D" w:rsidRDefault="00083DFF" w:rsidP="00A8204F">
      <w:pPr>
        <w:pStyle w:val="Heading2"/>
      </w:pPr>
      <w:bookmarkStart w:id="54" w:name="_Toc19118280"/>
      <w:r w:rsidRPr="001B291D">
        <w:lastRenderedPageBreak/>
        <w:t>Internet safety and harms</w:t>
      </w:r>
      <w:bookmarkEnd w:id="54"/>
    </w:p>
    <w:p w14:paraId="55AF433D"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36869AF6" w14:textId="3B69EEC9"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w:t>
      </w:r>
      <w:r w:rsidR="001B291D">
        <w:rPr>
          <w:rFonts w:ascii="Century Gothic" w:hAnsi="Century Gothic"/>
        </w:rPr>
        <w:t xml:space="preserve"> </w:t>
      </w:r>
      <w:r w:rsidRPr="001B291D">
        <w:rPr>
          <w:rFonts w:ascii="Century Gothic" w:hAnsi="Century Gothic"/>
        </w:rPr>
        <w:t>information is targeted at them and how to be a discerning consumer of information online.</w:t>
      </w:r>
    </w:p>
    <w:p w14:paraId="64F3A0BD" w14:textId="32273B6D"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how to identify harmful behaviours online (including bullying, abuse or harassment) and how to report, or find support, if they have been affected by those behaviours.</w:t>
      </w:r>
    </w:p>
    <w:p w14:paraId="716A5689" w14:textId="77777777" w:rsidR="00083DFF" w:rsidRPr="001B291D" w:rsidRDefault="00083DFF" w:rsidP="00A8204F">
      <w:pPr>
        <w:pStyle w:val="Heading2"/>
      </w:pPr>
      <w:bookmarkStart w:id="55" w:name="_Toc19118281"/>
      <w:r w:rsidRPr="001B291D">
        <w:t>Physical health and fitness</w:t>
      </w:r>
      <w:bookmarkEnd w:id="55"/>
    </w:p>
    <w:p w14:paraId="1786CAD8"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29208AB9" w14:textId="2684C2FA"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positive associations between physical activity and promotion of mental wellbeing, including as an approach to combat stress.</w:t>
      </w:r>
    </w:p>
    <w:p w14:paraId="6076B545" w14:textId="1170542F"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characteristics and evidence of what constitutes a healthy lifestyle, maintaining a healthy weight, including the links between an inactive lifestyle and ill health, including cancer and cardio-vascular ill-health.</w:t>
      </w:r>
    </w:p>
    <w:p w14:paraId="4514FEA5" w14:textId="4CC07D29"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about the science relating to blood, organ and stem cell donation.</w:t>
      </w:r>
    </w:p>
    <w:p w14:paraId="5179CCF8" w14:textId="77777777" w:rsidR="00083DFF" w:rsidRPr="001B291D" w:rsidRDefault="00083DFF" w:rsidP="00AA7E12">
      <w:pPr>
        <w:pStyle w:val="SubHead"/>
      </w:pPr>
      <w:r w:rsidRPr="001B291D">
        <w:t>Healthy eating</w:t>
      </w:r>
    </w:p>
    <w:p w14:paraId="48B91571"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7F787799" w14:textId="7E2F0C19"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how to maintain healthy eating and the links between a poor diet and health risks, including tooth decay and cancer.</w:t>
      </w:r>
    </w:p>
    <w:p w14:paraId="4B9129D5" w14:textId="77777777" w:rsidR="00083DFF" w:rsidRPr="001B291D" w:rsidRDefault="00083DFF" w:rsidP="00A8204F">
      <w:pPr>
        <w:pStyle w:val="Heading2"/>
      </w:pPr>
      <w:bookmarkStart w:id="56" w:name="_Toc19118282"/>
      <w:r w:rsidRPr="001B291D">
        <w:t>Drugs, alcohol and tobacco</w:t>
      </w:r>
      <w:bookmarkEnd w:id="56"/>
    </w:p>
    <w:p w14:paraId="1AFEB6F5"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38BDA208" w14:textId="5C085D23"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facts about legal and illegal drugs and their associated risks, including the link between drug use, and the associated risks, including the link to serious mental health conditions.</w:t>
      </w:r>
    </w:p>
    <w:p w14:paraId="5DFDDC41" w14:textId="3F243DFF"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law relating to the supply and possession of illegal substances.</w:t>
      </w:r>
    </w:p>
    <w:p w14:paraId="6EF79129" w14:textId="0F2A7F56"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physical and psychological risks associated with alcohol consumption and what constitutes low risk alcohol consumption in adulthood.</w:t>
      </w:r>
    </w:p>
    <w:p w14:paraId="2A88D326" w14:textId="45E8FE6B"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physical and psychological consequences of addiction, including alcohol dependency.</w:t>
      </w:r>
    </w:p>
    <w:p w14:paraId="5E191904" w14:textId="035BAA59"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awareness of the dangers of drugs which are prescribed but still present serious health risks.</w:t>
      </w:r>
    </w:p>
    <w:p w14:paraId="03E1A1D9" w14:textId="64F36FF9"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facts about the harms from smoking tobacco (particularly the link to lung cancer), the benefits of quitting and how to access support to do so.</w:t>
      </w:r>
    </w:p>
    <w:p w14:paraId="020AAAD2" w14:textId="77777777" w:rsidR="00083DFF" w:rsidRPr="001B291D" w:rsidRDefault="00083DFF" w:rsidP="00A8204F">
      <w:pPr>
        <w:pStyle w:val="Heading2"/>
      </w:pPr>
      <w:bookmarkStart w:id="57" w:name="_Toc19118283"/>
      <w:r w:rsidRPr="001B291D">
        <w:lastRenderedPageBreak/>
        <w:t>Health and prevention</w:t>
      </w:r>
      <w:bookmarkEnd w:id="57"/>
    </w:p>
    <w:p w14:paraId="6E47FB79"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5A875236" w14:textId="4E54DF89"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about personal hygiene, germs including bacteria, viruses, how they are spread, treatment and prevention of infection, and about antibiotics.</w:t>
      </w:r>
    </w:p>
    <w:p w14:paraId="1469B8C3" w14:textId="5A93090C"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about dental health and the benefits of good oral hygiene and dental flossing, including healthy eating and regular check-ups at the dentist.</w:t>
      </w:r>
    </w:p>
    <w:p w14:paraId="36E1CDD5" w14:textId="52F2EAEF"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(late secondary) the benefits of regular self-examination and screening.</w:t>
      </w:r>
    </w:p>
    <w:p w14:paraId="5D650596" w14:textId="4DD6CA0B"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facts and science relating to immunisation and vaccination.</w:t>
      </w:r>
    </w:p>
    <w:p w14:paraId="079422F0" w14:textId="40312AFC"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importance of sufficient good quality sleep for good health and how a lack of sleep can affect weight, mood and ability to learn.</w:t>
      </w:r>
    </w:p>
    <w:p w14:paraId="590D03B0" w14:textId="77777777" w:rsidR="00083DFF" w:rsidRPr="001B291D" w:rsidRDefault="00083DFF" w:rsidP="00A8204F">
      <w:pPr>
        <w:pStyle w:val="Heading2"/>
      </w:pPr>
      <w:bookmarkStart w:id="58" w:name="_Toc19118284"/>
      <w:r w:rsidRPr="001B291D">
        <w:t>Basic first aid</w:t>
      </w:r>
      <w:bookmarkEnd w:id="58"/>
    </w:p>
    <w:p w14:paraId="6353611C"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10C157C6" w14:textId="27524C44"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basic treatment for common injuries.</w:t>
      </w:r>
    </w:p>
    <w:p w14:paraId="64511048" w14:textId="40802070"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life-saving skills, including how to administer CPR</w:t>
      </w:r>
    </w:p>
    <w:p w14:paraId="14EA93B1" w14:textId="0526EB9C"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purpose of defibrillators and when one might be needed.</w:t>
      </w:r>
    </w:p>
    <w:p w14:paraId="0630B89C" w14:textId="77777777" w:rsidR="00083DFF" w:rsidRPr="001B291D" w:rsidRDefault="00083DFF" w:rsidP="00A8204F">
      <w:pPr>
        <w:pStyle w:val="Heading2"/>
      </w:pPr>
      <w:bookmarkStart w:id="59" w:name="_Toc19118285"/>
      <w:r w:rsidRPr="001B291D">
        <w:t>Changing adolescent body</w:t>
      </w:r>
      <w:bookmarkEnd w:id="59"/>
    </w:p>
    <w:p w14:paraId="1626DAD8" w14:textId="77777777" w:rsidR="00083DFF" w:rsidRPr="00083DFF" w:rsidRDefault="00083DFF" w:rsidP="00083DFF">
      <w:pPr>
        <w:spacing w:line="276" w:lineRule="auto"/>
        <w:rPr>
          <w:rFonts w:ascii="Century Gothic" w:hAnsi="Century Gothic"/>
        </w:rPr>
      </w:pPr>
      <w:r w:rsidRPr="00083DFF">
        <w:rPr>
          <w:rFonts w:ascii="Century Gothic" w:hAnsi="Century Gothic"/>
        </w:rPr>
        <w:t>Pupils should know</w:t>
      </w:r>
    </w:p>
    <w:p w14:paraId="6BA63D59" w14:textId="31C5ED05" w:rsidR="00083DFF" w:rsidRPr="001B291D"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key facts about puberty, the changing adolescent body and menstrual wellbeing.</w:t>
      </w:r>
    </w:p>
    <w:p w14:paraId="638C77F7" w14:textId="5C9F7140" w:rsidR="00083DFF" w:rsidRDefault="00083DFF" w:rsidP="00B307E9">
      <w:pPr>
        <w:pStyle w:val="ListParagraph"/>
        <w:numPr>
          <w:ilvl w:val="0"/>
          <w:numId w:val="11"/>
        </w:numPr>
        <w:spacing w:line="276" w:lineRule="auto"/>
        <w:rPr>
          <w:rFonts w:ascii="Century Gothic" w:hAnsi="Century Gothic"/>
        </w:rPr>
      </w:pPr>
      <w:r w:rsidRPr="001B291D">
        <w:rPr>
          <w:rFonts w:ascii="Century Gothic" w:hAnsi="Century Gothic"/>
        </w:rPr>
        <w:t>the main changes which take place in males and females, and the implications for emotional and physical health.</w:t>
      </w:r>
    </w:p>
    <w:p w14:paraId="6BC88594" w14:textId="30FF677B" w:rsidR="00A8204F" w:rsidRDefault="00A8204F" w:rsidP="00A8204F">
      <w:pPr>
        <w:spacing w:line="276" w:lineRule="auto"/>
        <w:rPr>
          <w:rFonts w:ascii="Century Gothic" w:hAnsi="Century Gothic"/>
        </w:rPr>
      </w:pPr>
    </w:p>
    <w:p w14:paraId="5131AE5A" w14:textId="79FA9646" w:rsidR="00A8204F" w:rsidRDefault="00A8204F" w:rsidP="00A8204F">
      <w:pPr>
        <w:spacing w:line="276" w:lineRule="auto"/>
        <w:rPr>
          <w:rFonts w:ascii="Century Gothic" w:hAnsi="Century Gothic"/>
        </w:rPr>
      </w:pPr>
    </w:p>
    <w:p w14:paraId="1D63E4A2" w14:textId="1C46CF3B" w:rsidR="00A8204F" w:rsidRDefault="00A8204F" w:rsidP="00A8204F">
      <w:pPr>
        <w:spacing w:line="276" w:lineRule="auto"/>
        <w:rPr>
          <w:rFonts w:ascii="Century Gothic" w:hAnsi="Century Gothic"/>
        </w:rPr>
      </w:pPr>
    </w:p>
    <w:p w14:paraId="6388BCA2" w14:textId="0FB98785" w:rsidR="00A8204F" w:rsidRDefault="00A8204F" w:rsidP="00A8204F">
      <w:pPr>
        <w:spacing w:line="276" w:lineRule="auto"/>
        <w:rPr>
          <w:rFonts w:ascii="Century Gothic" w:hAnsi="Century Gothic"/>
        </w:rPr>
      </w:pPr>
    </w:p>
    <w:p w14:paraId="5B90A5AC" w14:textId="5730A5B4" w:rsidR="00A8204F" w:rsidRDefault="00A8204F" w:rsidP="00A8204F">
      <w:pPr>
        <w:spacing w:line="276" w:lineRule="auto"/>
        <w:rPr>
          <w:rFonts w:ascii="Century Gothic" w:hAnsi="Century Gothic"/>
        </w:rPr>
      </w:pPr>
    </w:p>
    <w:p w14:paraId="0051CBA7" w14:textId="5CFE704D" w:rsidR="00A8204F" w:rsidRDefault="00A8204F" w:rsidP="00A8204F">
      <w:pPr>
        <w:spacing w:line="276" w:lineRule="auto"/>
        <w:rPr>
          <w:rFonts w:ascii="Century Gothic" w:hAnsi="Century Gothic"/>
        </w:rPr>
      </w:pPr>
    </w:p>
    <w:p w14:paraId="28272160" w14:textId="00383B38" w:rsidR="00A8204F" w:rsidRDefault="00A8204F" w:rsidP="00A8204F">
      <w:pPr>
        <w:spacing w:line="276" w:lineRule="auto"/>
        <w:rPr>
          <w:rFonts w:ascii="Century Gothic" w:hAnsi="Century Gothic"/>
        </w:rPr>
      </w:pPr>
    </w:p>
    <w:p w14:paraId="08447092" w14:textId="449F3E5F" w:rsidR="00A8204F" w:rsidRDefault="00A8204F" w:rsidP="00A8204F">
      <w:pPr>
        <w:spacing w:line="276" w:lineRule="auto"/>
        <w:rPr>
          <w:rFonts w:ascii="Century Gothic" w:hAnsi="Century Gothic"/>
        </w:rPr>
      </w:pPr>
    </w:p>
    <w:p w14:paraId="2C28A69C" w14:textId="2E8C6CA4" w:rsidR="00A8204F" w:rsidRDefault="00A8204F" w:rsidP="00A8204F">
      <w:pPr>
        <w:spacing w:line="276" w:lineRule="auto"/>
        <w:rPr>
          <w:rFonts w:ascii="Century Gothic" w:hAnsi="Century Gothic"/>
        </w:rPr>
      </w:pPr>
    </w:p>
    <w:p w14:paraId="5C308B5F" w14:textId="4D5F9367" w:rsidR="00A8204F" w:rsidRDefault="00A8204F" w:rsidP="00A8204F">
      <w:pPr>
        <w:spacing w:line="276" w:lineRule="auto"/>
        <w:rPr>
          <w:rFonts w:ascii="Century Gothic" w:hAnsi="Century Gothic"/>
        </w:rPr>
      </w:pPr>
    </w:p>
    <w:p w14:paraId="66A6B2BA" w14:textId="24238162" w:rsidR="00A8204F" w:rsidRDefault="00A8204F" w:rsidP="00A8204F">
      <w:pPr>
        <w:spacing w:line="276" w:lineRule="auto"/>
        <w:rPr>
          <w:rFonts w:ascii="Century Gothic" w:hAnsi="Century Gothic"/>
        </w:rPr>
      </w:pPr>
    </w:p>
    <w:p w14:paraId="01275117" w14:textId="5C5E9394" w:rsidR="00A8204F" w:rsidRDefault="00A8204F" w:rsidP="00A8204F">
      <w:pPr>
        <w:spacing w:line="276" w:lineRule="auto"/>
        <w:rPr>
          <w:rFonts w:ascii="Century Gothic" w:hAnsi="Century Gothic"/>
        </w:rPr>
      </w:pPr>
    </w:p>
    <w:p w14:paraId="335085C2" w14:textId="3328457C" w:rsidR="00A8204F" w:rsidRDefault="00A8204F" w:rsidP="00A8204F">
      <w:pPr>
        <w:spacing w:line="276" w:lineRule="auto"/>
        <w:rPr>
          <w:rFonts w:ascii="Century Gothic" w:hAnsi="Century Gothic"/>
        </w:rPr>
      </w:pPr>
    </w:p>
    <w:p w14:paraId="2AFE7001" w14:textId="7E1B948D" w:rsidR="00A8204F" w:rsidRDefault="00A8204F" w:rsidP="00A8204F">
      <w:pPr>
        <w:spacing w:line="276" w:lineRule="auto"/>
        <w:rPr>
          <w:rFonts w:ascii="Century Gothic" w:hAnsi="Century Gothic"/>
        </w:rPr>
      </w:pPr>
    </w:p>
    <w:p w14:paraId="031EDC4A" w14:textId="5F3687E6" w:rsidR="00A8204F" w:rsidRDefault="00A8204F" w:rsidP="00A8204F">
      <w:pPr>
        <w:pStyle w:val="Heading"/>
      </w:pPr>
      <w:bookmarkStart w:id="60" w:name="_Toc19118286"/>
      <w:r>
        <w:lastRenderedPageBreak/>
        <w:t>Appendix 3</w:t>
      </w:r>
      <w:bookmarkEnd w:id="60"/>
      <w:r>
        <w:t xml:space="preserve"> </w:t>
      </w:r>
    </w:p>
    <w:p w14:paraId="4A086948" w14:textId="47D7FF5D" w:rsidR="00A8204F" w:rsidRDefault="009F6006" w:rsidP="00A8204F">
      <w:pPr>
        <w:pStyle w:val="Heading"/>
      </w:pPr>
      <w:bookmarkStart w:id="61" w:name="_Toc19118287"/>
      <w:r>
        <w:t>Kirk Hallam Academy’s Civics + Character Education</w:t>
      </w:r>
      <w:r w:rsidR="00A8204F">
        <w:t xml:space="preserve"> </w:t>
      </w:r>
      <w:bookmarkEnd w:id="61"/>
      <w:r>
        <w:t>Curriculum</w:t>
      </w:r>
    </w:p>
    <w:p w14:paraId="446C680E" w14:textId="77777777" w:rsidR="00665D8B" w:rsidRDefault="00665D8B" w:rsidP="00A8204F">
      <w:pPr>
        <w:pStyle w:val="Heading"/>
      </w:pPr>
    </w:p>
    <w:p w14:paraId="7FC0BB2A" w14:textId="71578DB2" w:rsidR="00665D8B" w:rsidRDefault="00A8204F" w:rsidP="00F056E0">
      <w:pPr>
        <w:rPr>
          <w:rFonts w:ascii="Century Gothic" w:hAnsi="Century Gothic"/>
        </w:rPr>
      </w:pPr>
      <w:r w:rsidRPr="00F056E0">
        <w:rPr>
          <w:rFonts w:ascii="Century Gothic" w:hAnsi="Century Gothic"/>
        </w:rPr>
        <w:t>Lead Teacher</w:t>
      </w:r>
      <w:r w:rsidR="00F056E0">
        <w:rPr>
          <w:rFonts w:ascii="Century Gothic" w:hAnsi="Century Gothic"/>
        </w:rPr>
        <w:t xml:space="preserve"> </w:t>
      </w:r>
      <w:r w:rsidR="009F6006">
        <w:rPr>
          <w:rFonts w:ascii="Century Gothic" w:hAnsi="Century Gothic"/>
        </w:rPr>
        <w:t>Mr R Milner</w:t>
      </w:r>
    </w:p>
    <w:p w14:paraId="2AC08CE8" w14:textId="4EFED41B" w:rsidR="00665D8B" w:rsidRDefault="00665D8B" w:rsidP="00F056E0">
      <w:pPr>
        <w:rPr>
          <w:rFonts w:ascii="Century Gothic" w:hAnsi="Century Gothic"/>
        </w:rPr>
      </w:pPr>
      <w:r>
        <w:rPr>
          <w:rFonts w:ascii="Century Gothic" w:hAnsi="Century Gothic"/>
        </w:rPr>
        <w:t>The following are where elements of the Relationship and Sex Education Curriculum are fully embedded within the Civics and Character Education programme. For a summary of all this content please refer to the relevant pages on the Academy’s website.</w:t>
      </w:r>
    </w:p>
    <w:p w14:paraId="211BDF76" w14:textId="45586891" w:rsidR="000767F7" w:rsidRDefault="000767F7" w:rsidP="00F056E0">
      <w:pPr>
        <w:rPr>
          <w:rFonts w:ascii="Century Gothic" w:hAnsi="Century Gothic"/>
        </w:rPr>
      </w:pPr>
    </w:p>
    <w:p w14:paraId="6BB04D14" w14:textId="256272C7" w:rsidR="000767F7" w:rsidRDefault="000767F7" w:rsidP="00F056E0">
      <w:pPr>
        <w:rPr>
          <w:rFonts w:ascii="Century Gothic" w:hAnsi="Century Gothic"/>
        </w:rPr>
      </w:pPr>
    </w:p>
    <w:p w14:paraId="4CDA1442" w14:textId="77777777" w:rsidR="000767F7" w:rsidRDefault="000767F7" w:rsidP="00F056E0">
      <w:pPr>
        <w:rPr>
          <w:rFonts w:ascii="Century Gothic" w:hAnsi="Century Gothic"/>
        </w:rPr>
      </w:pPr>
    </w:p>
    <w:p w14:paraId="5D9BA499" w14:textId="77777777" w:rsidR="000767F7" w:rsidRDefault="000767F7" w:rsidP="00F056E0">
      <w:pPr>
        <w:rPr>
          <w:rFonts w:ascii="Century Gothic" w:hAnsi="Century Gothic"/>
        </w:rPr>
      </w:pPr>
    </w:p>
    <w:tbl>
      <w:tblPr>
        <w:tblStyle w:val="TableGrid"/>
        <w:tblW w:w="0" w:type="auto"/>
        <w:tblLook w:val="04A0" w:firstRow="1" w:lastRow="0" w:firstColumn="1" w:lastColumn="0" w:noHBand="0" w:noVBand="1"/>
      </w:tblPr>
      <w:tblGrid>
        <w:gridCol w:w="3256"/>
        <w:gridCol w:w="5760"/>
      </w:tblGrid>
      <w:tr w:rsidR="00665D8B" w14:paraId="06E5447B" w14:textId="77777777" w:rsidTr="00982F1B">
        <w:tc>
          <w:tcPr>
            <w:tcW w:w="3256" w:type="dxa"/>
            <w:shd w:val="clear" w:color="auto" w:fill="D9E2F3" w:themeFill="accent1" w:themeFillTint="33"/>
          </w:tcPr>
          <w:p w14:paraId="38E92B7C" w14:textId="77777777" w:rsidR="00665D8B" w:rsidRPr="00820BA3" w:rsidRDefault="00665D8B" w:rsidP="00982F1B">
            <w:pPr>
              <w:jc w:val="center"/>
              <w:rPr>
                <w:b/>
                <w:bCs/>
              </w:rPr>
            </w:pPr>
            <w:bookmarkStart w:id="62" w:name="_Hlk70878038"/>
            <w:r w:rsidRPr="00820BA3">
              <w:rPr>
                <w:b/>
                <w:bCs/>
              </w:rPr>
              <w:t>Year 7 Lesson - RSE Elements of the Civics + Character Education Curriculum</w:t>
            </w:r>
          </w:p>
        </w:tc>
        <w:tc>
          <w:tcPr>
            <w:tcW w:w="5760" w:type="dxa"/>
            <w:shd w:val="clear" w:color="auto" w:fill="D9E2F3" w:themeFill="accent1" w:themeFillTint="33"/>
          </w:tcPr>
          <w:p w14:paraId="64360185" w14:textId="77777777" w:rsidR="00665D8B" w:rsidRPr="00820BA3" w:rsidRDefault="00665D8B" w:rsidP="00982F1B">
            <w:pPr>
              <w:jc w:val="center"/>
              <w:rPr>
                <w:b/>
                <w:bCs/>
              </w:rPr>
            </w:pPr>
            <w:r w:rsidRPr="00820BA3">
              <w:rPr>
                <w:b/>
                <w:bCs/>
              </w:rPr>
              <w:t>Embedding RSE</w:t>
            </w:r>
          </w:p>
        </w:tc>
      </w:tr>
      <w:tr w:rsidR="00665D8B" w14:paraId="60412A23" w14:textId="77777777" w:rsidTr="00982F1B">
        <w:tc>
          <w:tcPr>
            <w:tcW w:w="3256" w:type="dxa"/>
          </w:tcPr>
          <w:p w14:paraId="2480CB26" w14:textId="77777777" w:rsidR="00665D8B" w:rsidRDefault="00665D8B" w:rsidP="00982F1B">
            <w:r>
              <w:t>Relationships</w:t>
            </w:r>
          </w:p>
        </w:tc>
        <w:tc>
          <w:tcPr>
            <w:tcW w:w="5760" w:type="dxa"/>
          </w:tcPr>
          <w:p w14:paraId="7BFE2793" w14:textId="77777777" w:rsidR="00665D8B" w:rsidRDefault="00665D8B" w:rsidP="00982F1B">
            <w:r>
              <w:t xml:space="preserve">Explore the different types of relationships </w:t>
            </w:r>
            <w:proofErr w:type="spellStart"/>
            <w:r>
              <w:t>eg</w:t>
            </w:r>
            <w:proofErr w:type="spellEnd"/>
            <w:r>
              <w:t>: friends, family, romantic. Learn what factors affect them.</w:t>
            </w:r>
          </w:p>
        </w:tc>
      </w:tr>
      <w:tr w:rsidR="00665D8B" w14:paraId="33648BF3" w14:textId="77777777" w:rsidTr="00982F1B">
        <w:tc>
          <w:tcPr>
            <w:tcW w:w="3256" w:type="dxa"/>
          </w:tcPr>
          <w:p w14:paraId="3EFA64BF" w14:textId="77777777" w:rsidR="00665D8B" w:rsidRDefault="00665D8B" w:rsidP="00982F1B">
            <w:r>
              <w:t>Relationship Values</w:t>
            </w:r>
          </w:p>
        </w:tc>
        <w:tc>
          <w:tcPr>
            <w:tcW w:w="5760" w:type="dxa"/>
          </w:tcPr>
          <w:p w14:paraId="26F7B9AC" w14:textId="77777777" w:rsidR="00665D8B" w:rsidRDefault="00665D8B" w:rsidP="00982F1B">
            <w:r>
              <w:t>Explore the similarities, differences and diversity amongst people of different races, cultures, sexes, sexual orientation etc. Learn about the importance of trust in relationships.</w:t>
            </w:r>
          </w:p>
          <w:p w14:paraId="089ABD80" w14:textId="77777777" w:rsidR="00665D8B" w:rsidRDefault="00665D8B" w:rsidP="00982F1B">
            <w:r>
              <w:t>Develop personal values in relationships.</w:t>
            </w:r>
          </w:p>
        </w:tc>
      </w:tr>
      <w:tr w:rsidR="00665D8B" w14:paraId="52A5551E" w14:textId="77777777" w:rsidTr="00982F1B">
        <w:tc>
          <w:tcPr>
            <w:tcW w:w="3256" w:type="dxa"/>
          </w:tcPr>
          <w:p w14:paraId="3359C8D0" w14:textId="77777777" w:rsidR="00665D8B" w:rsidRDefault="00665D8B" w:rsidP="00982F1B">
            <w:r>
              <w:t>Forming + Maintaining Respectful Relationships</w:t>
            </w:r>
          </w:p>
        </w:tc>
        <w:tc>
          <w:tcPr>
            <w:tcW w:w="5760" w:type="dxa"/>
          </w:tcPr>
          <w:p w14:paraId="16799DBF" w14:textId="77777777" w:rsidR="00665D8B" w:rsidRDefault="00665D8B" w:rsidP="00982F1B">
            <w:r>
              <w:t>Learn about the type of qualities and behaviours they should expect and exhibit in a range of relationships.</w:t>
            </w:r>
          </w:p>
        </w:tc>
      </w:tr>
      <w:tr w:rsidR="00665D8B" w14:paraId="0D7F7CAC" w14:textId="77777777" w:rsidTr="00982F1B">
        <w:tc>
          <w:tcPr>
            <w:tcW w:w="3256" w:type="dxa"/>
          </w:tcPr>
          <w:p w14:paraId="2BBF4A99" w14:textId="77777777" w:rsidR="00665D8B" w:rsidRDefault="00665D8B" w:rsidP="00982F1B">
            <w:r>
              <w:t>Internet safety</w:t>
            </w:r>
          </w:p>
        </w:tc>
        <w:tc>
          <w:tcPr>
            <w:tcW w:w="5760" w:type="dxa"/>
          </w:tcPr>
          <w:p w14:paraId="649D9C3B" w14:textId="77777777" w:rsidR="00665D8B" w:rsidRDefault="00665D8B" w:rsidP="00982F1B">
            <w:r>
              <w:t>Learn about safe use of the internet, what sexting is and how to report + respond to issues involving this. Understand the law in relation to online behaviours</w:t>
            </w:r>
          </w:p>
        </w:tc>
      </w:tr>
      <w:tr w:rsidR="00665D8B" w14:paraId="292202EE" w14:textId="77777777" w:rsidTr="00982F1B">
        <w:tc>
          <w:tcPr>
            <w:tcW w:w="3256" w:type="dxa"/>
          </w:tcPr>
          <w:p w14:paraId="6EDE81E9" w14:textId="77777777" w:rsidR="00665D8B" w:rsidRDefault="00665D8B" w:rsidP="00982F1B">
            <w:r>
              <w:t>Self-concept</w:t>
            </w:r>
          </w:p>
        </w:tc>
        <w:tc>
          <w:tcPr>
            <w:tcW w:w="5760" w:type="dxa"/>
          </w:tcPr>
          <w:p w14:paraId="692AC705" w14:textId="77777777" w:rsidR="00665D8B" w:rsidRDefault="00665D8B" w:rsidP="00982F1B">
            <w:r>
              <w:t>Understand how relationships can affect wellbeing + resilience.</w:t>
            </w:r>
          </w:p>
        </w:tc>
      </w:tr>
      <w:tr w:rsidR="00665D8B" w14:paraId="296084CD" w14:textId="77777777" w:rsidTr="00982F1B">
        <w:tc>
          <w:tcPr>
            <w:tcW w:w="3256" w:type="dxa"/>
          </w:tcPr>
          <w:p w14:paraId="18D71E75" w14:textId="77777777" w:rsidR="00665D8B" w:rsidRDefault="00665D8B" w:rsidP="00982F1B">
            <w:r>
              <w:t>Managing risk and personal safety</w:t>
            </w:r>
          </w:p>
        </w:tc>
        <w:tc>
          <w:tcPr>
            <w:tcW w:w="5760" w:type="dxa"/>
          </w:tcPr>
          <w:p w14:paraId="0FB8389C" w14:textId="77777777" w:rsidR="00665D8B" w:rsidRDefault="00665D8B" w:rsidP="00982F1B">
            <w:r>
              <w:t>Understand how to identify risk and manage personal situations as growing up.</w:t>
            </w:r>
          </w:p>
        </w:tc>
      </w:tr>
      <w:tr w:rsidR="00665D8B" w14:paraId="21F21B34" w14:textId="77777777" w:rsidTr="00982F1B">
        <w:tc>
          <w:tcPr>
            <w:tcW w:w="3256" w:type="dxa"/>
          </w:tcPr>
          <w:p w14:paraId="76D374ED" w14:textId="77777777" w:rsidR="00665D8B" w:rsidRDefault="00665D8B" w:rsidP="00982F1B">
            <w:r>
              <w:t>Puberty</w:t>
            </w:r>
          </w:p>
        </w:tc>
        <w:tc>
          <w:tcPr>
            <w:tcW w:w="5760" w:type="dxa"/>
          </w:tcPr>
          <w:p w14:paraId="29399ABD" w14:textId="77777777" w:rsidR="00665D8B" w:rsidRDefault="00665D8B" w:rsidP="00982F1B">
            <w:r>
              <w:t>Understand the physical and mental changes associated with growing up, including puberty and menstrual wellbeing</w:t>
            </w:r>
          </w:p>
        </w:tc>
      </w:tr>
      <w:bookmarkEnd w:id="62"/>
    </w:tbl>
    <w:p w14:paraId="2C24F35E" w14:textId="49869947" w:rsidR="00665D8B" w:rsidRDefault="00665D8B" w:rsidP="00F056E0">
      <w:pPr>
        <w:rPr>
          <w:rFonts w:ascii="Century Gothic" w:hAnsi="Century Gothic"/>
        </w:rPr>
      </w:pPr>
    </w:p>
    <w:p w14:paraId="4BB3110F" w14:textId="2FA2453E" w:rsidR="00665D8B" w:rsidRDefault="00665D8B" w:rsidP="00F056E0">
      <w:pPr>
        <w:rPr>
          <w:rFonts w:ascii="Century Gothic" w:hAnsi="Century Gothic"/>
        </w:rPr>
      </w:pPr>
    </w:p>
    <w:p w14:paraId="7F47185D" w14:textId="657E9481" w:rsidR="00665D8B" w:rsidRDefault="00665D8B" w:rsidP="00F056E0">
      <w:pPr>
        <w:rPr>
          <w:rFonts w:ascii="Century Gothic" w:hAnsi="Century Gothic"/>
        </w:rPr>
      </w:pPr>
    </w:p>
    <w:p w14:paraId="44140848" w14:textId="4F8E8FD1" w:rsidR="00665D8B" w:rsidRDefault="00665D8B" w:rsidP="00F056E0">
      <w:pPr>
        <w:rPr>
          <w:rFonts w:ascii="Century Gothic" w:hAnsi="Century Gothic"/>
        </w:rPr>
      </w:pPr>
    </w:p>
    <w:p w14:paraId="2B3020B7" w14:textId="7063D383" w:rsidR="00665D8B" w:rsidRDefault="00665D8B" w:rsidP="00F056E0">
      <w:pPr>
        <w:rPr>
          <w:rFonts w:ascii="Century Gothic" w:hAnsi="Century Gothic"/>
        </w:rPr>
      </w:pPr>
    </w:p>
    <w:p w14:paraId="40B629EC" w14:textId="27731AC7" w:rsidR="00665D8B" w:rsidRDefault="00665D8B" w:rsidP="00F056E0">
      <w:pPr>
        <w:rPr>
          <w:rFonts w:ascii="Century Gothic" w:hAnsi="Century Gothic"/>
        </w:rPr>
      </w:pPr>
    </w:p>
    <w:p w14:paraId="5140650B" w14:textId="2E7133FC" w:rsidR="00665D8B" w:rsidRDefault="00665D8B" w:rsidP="00F056E0">
      <w:pPr>
        <w:rPr>
          <w:rFonts w:ascii="Century Gothic" w:hAnsi="Century Gothic"/>
        </w:rPr>
      </w:pPr>
    </w:p>
    <w:p w14:paraId="7F71884B" w14:textId="41869CE8" w:rsidR="00665D8B" w:rsidRDefault="00665D8B" w:rsidP="00F056E0">
      <w:pPr>
        <w:rPr>
          <w:rFonts w:ascii="Century Gothic" w:hAnsi="Century Gothic"/>
        </w:rPr>
      </w:pPr>
    </w:p>
    <w:tbl>
      <w:tblPr>
        <w:tblStyle w:val="TableGrid"/>
        <w:tblW w:w="0" w:type="auto"/>
        <w:tblLook w:val="04A0" w:firstRow="1" w:lastRow="0" w:firstColumn="1" w:lastColumn="0" w:noHBand="0" w:noVBand="1"/>
      </w:tblPr>
      <w:tblGrid>
        <w:gridCol w:w="3256"/>
        <w:gridCol w:w="5760"/>
      </w:tblGrid>
      <w:tr w:rsidR="00665D8B" w14:paraId="20555CA5" w14:textId="77777777" w:rsidTr="00982F1B">
        <w:tc>
          <w:tcPr>
            <w:tcW w:w="3256" w:type="dxa"/>
            <w:shd w:val="clear" w:color="auto" w:fill="D9E2F3" w:themeFill="accent1" w:themeFillTint="33"/>
          </w:tcPr>
          <w:p w14:paraId="275156BC" w14:textId="77777777" w:rsidR="00665D8B" w:rsidRPr="00B216CD" w:rsidRDefault="00665D8B" w:rsidP="00982F1B">
            <w:pPr>
              <w:jc w:val="center"/>
              <w:rPr>
                <w:b/>
                <w:bCs/>
              </w:rPr>
            </w:pPr>
            <w:bookmarkStart w:id="63" w:name="_Hlk70878683"/>
            <w:r w:rsidRPr="00B216CD">
              <w:rPr>
                <w:b/>
                <w:bCs/>
              </w:rPr>
              <w:lastRenderedPageBreak/>
              <w:t>Year 8 Lesson - RSE Elements of the Civics + Character Education Curriculum</w:t>
            </w:r>
          </w:p>
        </w:tc>
        <w:tc>
          <w:tcPr>
            <w:tcW w:w="5760" w:type="dxa"/>
            <w:shd w:val="clear" w:color="auto" w:fill="D9E2F3" w:themeFill="accent1" w:themeFillTint="33"/>
          </w:tcPr>
          <w:p w14:paraId="7679238A" w14:textId="77777777" w:rsidR="00665D8B" w:rsidRPr="00B216CD" w:rsidRDefault="00665D8B" w:rsidP="00982F1B">
            <w:pPr>
              <w:jc w:val="center"/>
              <w:rPr>
                <w:b/>
                <w:bCs/>
              </w:rPr>
            </w:pPr>
            <w:r w:rsidRPr="00B216CD">
              <w:rPr>
                <w:b/>
                <w:bCs/>
              </w:rPr>
              <w:t>Embedding RSE</w:t>
            </w:r>
          </w:p>
        </w:tc>
      </w:tr>
      <w:tr w:rsidR="00665D8B" w14:paraId="2C9778A7" w14:textId="77777777" w:rsidTr="00982F1B">
        <w:tc>
          <w:tcPr>
            <w:tcW w:w="3256" w:type="dxa"/>
          </w:tcPr>
          <w:p w14:paraId="05CFF4FF" w14:textId="77777777" w:rsidR="00665D8B" w:rsidRDefault="00665D8B" w:rsidP="00982F1B">
            <w:r>
              <w:t>Relationships</w:t>
            </w:r>
          </w:p>
        </w:tc>
        <w:tc>
          <w:tcPr>
            <w:tcW w:w="5760" w:type="dxa"/>
          </w:tcPr>
          <w:p w14:paraId="15F67FF4" w14:textId="77777777" w:rsidR="00665D8B" w:rsidRDefault="00665D8B" w:rsidP="00982F1B">
            <w:r>
              <w:t>To recognise that sexual attraction and sexuality are diverse. To explore intimacy within relationships.</w:t>
            </w:r>
          </w:p>
        </w:tc>
      </w:tr>
      <w:tr w:rsidR="00665D8B" w14:paraId="672CFEA2" w14:textId="77777777" w:rsidTr="00982F1B">
        <w:tc>
          <w:tcPr>
            <w:tcW w:w="3256" w:type="dxa"/>
          </w:tcPr>
          <w:p w14:paraId="49FC5D4F" w14:textId="77777777" w:rsidR="00665D8B" w:rsidRDefault="00665D8B" w:rsidP="00982F1B">
            <w:r>
              <w:t>Relationship Values</w:t>
            </w:r>
          </w:p>
        </w:tc>
        <w:tc>
          <w:tcPr>
            <w:tcW w:w="5760" w:type="dxa"/>
          </w:tcPr>
          <w:p w14:paraId="719473D7" w14:textId="77777777" w:rsidR="00665D8B" w:rsidRDefault="00665D8B" w:rsidP="00982F1B">
            <w:r>
              <w:t>Explore how strong feelings within relationships can be managed.</w:t>
            </w:r>
          </w:p>
        </w:tc>
      </w:tr>
      <w:tr w:rsidR="00665D8B" w14:paraId="627EF219" w14:textId="77777777" w:rsidTr="00982F1B">
        <w:tc>
          <w:tcPr>
            <w:tcW w:w="3256" w:type="dxa"/>
          </w:tcPr>
          <w:p w14:paraId="44316CAF" w14:textId="77777777" w:rsidR="00665D8B" w:rsidRDefault="00665D8B" w:rsidP="00982F1B">
            <w:r>
              <w:t>Forming + Maintaining Respectful Relationships</w:t>
            </w:r>
          </w:p>
        </w:tc>
        <w:tc>
          <w:tcPr>
            <w:tcW w:w="5760" w:type="dxa"/>
          </w:tcPr>
          <w:p w14:paraId="37235BA1" w14:textId="77777777" w:rsidR="00665D8B" w:rsidRDefault="00665D8B" w:rsidP="00982F1B">
            <w:r>
              <w:t>How to manage the breakdown of a relationship. Learn about consent, the law and issues relating to this.</w:t>
            </w:r>
          </w:p>
        </w:tc>
      </w:tr>
      <w:tr w:rsidR="00665D8B" w14:paraId="23C4EB63" w14:textId="77777777" w:rsidTr="00982F1B">
        <w:tc>
          <w:tcPr>
            <w:tcW w:w="3256" w:type="dxa"/>
          </w:tcPr>
          <w:p w14:paraId="3B1A9547" w14:textId="77777777" w:rsidR="00665D8B" w:rsidRDefault="00665D8B" w:rsidP="00982F1B">
            <w:r>
              <w:t>Internet safety</w:t>
            </w:r>
          </w:p>
        </w:tc>
        <w:tc>
          <w:tcPr>
            <w:tcW w:w="5760" w:type="dxa"/>
          </w:tcPr>
          <w:p w14:paraId="05DDA9BA" w14:textId="77777777" w:rsidR="00665D8B" w:rsidRDefault="00665D8B" w:rsidP="00982F1B">
            <w:r>
              <w:t>Explore how peer pressure can lead to risk taking behaviour, especially online. Understand the law in relation to online behaviours</w:t>
            </w:r>
          </w:p>
        </w:tc>
      </w:tr>
      <w:tr w:rsidR="00665D8B" w14:paraId="3F528191" w14:textId="77777777" w:rsidTr="00982F1B">
        <w:tc>
          <w:tcPr>
            <w:tcW w:w="3256" w:type="dxa"/>
          </w:tcPr>
          <w:p w14:paraId="5486EBE3" w14:textId="77777777" w:rsidR="00665D8B" w:rsidRDefault="00665D8B" w:rsidP="00982F1B">
            <w:r>
              <w:t>Self-concept</w:t>
            </w:r>
          </w:p>
        </w:tc>
        <w:tc>
          <w:tcPr>
            <w:tcW w:w="5760" w:type="dxa"/>
          </w:tcPr>
          <w:p w14:paraId="571442C6" w14:textId="77777777" w:rsidR="00665D8B" w:rsidRDefault="00665D8B" w:rsidP="00982F1B">
            <w:r>
              <w:t>Understand how relationships can affect wellbeing + resilience.</w:t>
            </w:r>
          </w:p>
        </w:tc>
      </w:tr>
      <w:tr w:rsidR="00665D8B" w14:paraId="61222750" w14:textId="77777777" w:rsidTr="00982F1B">
        <w:tc>
          <w:tcPr>
            <w:tcW w:w="3256" w:type="dxa"/>
          </w:tcPr>
          <w:p w14:paraId="5B417722" w14:textId="77777777" w:rsidR="00665D8B" w:rsidRDefault="00665D8B" w:rsidP="00982F1B">
            <w:r>
              <w:t>Managing risk and personal safety</w:t>
            </w:r>
          </w:p>
        </w:tc>
        <w:tc>
          <w:tcPr>
            <w:tcW w:w="5760" w:type="dxa"/>
          </w:tcPr>
          <w:p w14:paraId="79843CEC" w14:textId="77777777" w:rsidR="00665D8B" w:rsidRDefault="00665D8B" w:rsidP="00982F1B">
            <w:r>
              <w:t>Understand how to assess and manage personal situations that arise due to personal relationships.</w:t>
            </w:r>
          </w:p>
        </w:tc>
      </w:tr>
      <w:tr w:rsidR="00665D8B" w14:paraId="49FC9657" w14:textId="77777777" w:rsidTr="00982F1B">
        <w:tc>
          <w:tcPr>
            <w:tcW w:w="3256" w:type="dxa"/>
          </w:tcPr>
          <w:p w14:paraId="764B1262" w14:textId="77777777" w:rsidR="00665D8B" w:rsidRDefault="00665D8B" w:rsidP="00982F1B">
            <w:r>
              <w:t>Sexual Health</w:t>
            </w:r>
          </w:p>
        </w:tc>
        <w:tc>
          <w:tcPr>
            <w:tcW w:w="5760" w:type="dxa"/>
          </w:tcPr>
          <w:p w14:paraId="390D3024" w14:textId="77777777" w:rsidR="00665D8B" w:rsidRDefault="00665D8B" w:rsidP="00982F1B">
            <w:r>
              <w:t>Learn about the different types of contraception and how to access these. To understand that certain infections can be spread through sexual behaviour and the barriers to protect against these.</w:t>
            </w:r>
          </w:p>
        </w:tc>
      </w:tr>
      <w:bookmarkEnd w:id="63"/>
    </w:tbl>
    <w:p w14:paraId="643E4D44" w14:textId="158CA000" w:rsidR="00665D8B" w:rsidRDefault="00665D8B" w:rsidP="00F056E0">
      <w:pPr>
        <w:rPr>
          <w:rFonts w:ascii="Century Gothic" w:hAnsi="Century Gothic"/>
        </w:rPr>
      </w:pPr>
    </w:p>
    <w:p w14:paraId="4EE2E4C9" w14:textId="153D0BD3" w:rsidR="00665D8B" w:rsidRDefault="00665D8B" w:rsidP="00F056E0">
      <w:pPr>
        <w:rPr>
          <w:rFonts w:ascii="Century Gothic" w:hAnsi="Century Gothic"/>
        </w:rPr>
      </w:pPr>
    </w:p>
    <w:tbl>
      <w:tblPr>
        <w:tblStyle w:val="TableGrid"/>
        <w:tblW w:w="0" w:type="auto"/>
        <w:tblLook w:val="04A0" w:firstRow="1" w:lastRow="0" w:firstColumn="1" w:lastColumn="0" w:noHBand="0" w:noVBand="1"/>
      </w:tblPr>
      <w:tblGrid>
        <w:gridCol w:w="3681"/>
        <w:gridCol w:w="5335"/>
      </w:tblGrid>
      <w:tr w:rsidR="00665D8B" w14:paraId="5E0AAE97" w14:textId="77777777" w:rsidTr="00982F1B">
        <w:tc>
          <w:tcPr>
            <w:tcW w:w="3681" w:type="dxa"/>
            <w:shd w:val="clear" w:color="auto" w:fill="D9E2F3" w:themeFill="accent1" w:themeFillTint="33"/>
          </w:tcPr>
          <w:p w14:paraId="3C06BA60" w14:textId="77777777" w:rsidR="00665D8B" w:rsidRPr="00B216CD" w:rsidRDefault="00665D8B" w:rsidP="00982F1B">
            <w:pPr>
              <w:jc w:val="center"/>
              <w:rPr>
                <w:b/>
                <w:bCs/>
              </w:rPr>
            </w:pPr>
            <w:r w:rsidRPr="00B216CD">
              <w:rPr>
                <w:b/>
                <w:bCs/>
              </w:rPr>
              <w:t>Year 9 Lesson - RSE Elements of the Civics + Character Education Curriculum</w:t>
            </w:r>
          </w:p>
        </w:tc>
        <w:tc>
          <w:tcPr>
            <w:tcW w:w="5335" w:type="dxa"/>
            <w:shd w:val="clear" w:color="auto" w:fill="D9E2F3" w:themeFill="accent1" w:themeFillTint="33"/>
          </w:tcPr>
          <w:p w14:paraId="6928D1EF" w14:textId="77777777" w:rsidR="00665D8B" w:rsidRPr="00B216CD" w:rsidRDefault="00665D8B" w:rsidP="00982F1B">
            <w:pPr>
              <w:jc w:val="center"/>
              <w:rPr>
                <w:b/>
                <w:bCs/>
              </w:rPr>
            </w:pPr>
            <w:r w:rsidRPr="00B216CD">
              <w:rPr>
                <w:b/>
                <w:bCs/>
              </w:rPr>
              <w:t>Embedding RSE</w:t>
            </w:r>
          </w:p>
        </w:tc>
      </w:tr>
      <w:tr w:rsidR="00665D8B" w14:paraId="5D34DFF7" w14:textId="77777777" w:rsidTr="00982F1B">
        <w:tc>
          <w:tcPr>
            <w:tcW w:w="3681" w:type="dxa"/>
          </w:tcPr>
          <w:p w14:paraId="5AD8BEDB" w14:textId="77777777" w:rsidR="00665D8B" w:rsidRDefault="00665D8B" w:rsidP="00982F1B">
            <w:r>
              <w:t>Relationships</w:t>
            </w:r>
          </w:p>
        </w:tc>
        <w:tc>
          <w:tcPr>
            <w:tcW w:w="5335" w:type="dxa"/>
          </w:tcPr>
          <w:p w14:paraId="481EB5E5" w14:textId="77777777" w:rsidR="00665D8B" w:rsidRDefault="00665D8B" w:rsidP="00982F1B">
            <w:r>
              <w:t>To recognise that sexual attraction and sexuality are diverse. To explore intimacy within relationships. Learn about the roles people play within a family unit.</w:t>
            </w:r>
          </w:p>
        </w:tc>
      </w:tr>
      <w:tr w:rsidR="00665D8B" w14:paraId="5835A71C" w14:textId="77777777" w:rsidTr="00982F1B">
        <w:tc>
          <w:tcPr>
            <w:tcW w:w="3681" w:type="dxa"/>
          </w:tcPr>
          <w:p w14:paraId="5080F566" w14:textId="77777777" w:rsidR="00665D8B" w:rsidRDefault="00665D8B" w:rsidP="00982F1B">
            <w:r>
              <w:t>Relationship Values</w:t>
            </w:r>
          </w:p>
        </w:tc>
        <w:tc>
          <w:tcPr>
            <w:tcW w:w="5335" w:type="dxa"/>
          </w:tcPr>
          <w:p w14:paraId="7E532EC1" w14:textId="77777777" w:rsidR="00665D8B" w:rsidRDefault="00665D8B" w:rsidP="00982F1B">
            <w:r>
              <w:t>Explore how strong feelings within relationships can be managed.</w:t>
            </w:r>
          </w:p>
        </w:tc>
      </w:tr>
      <w:tr w:rsidR="00665D8B" w14:paraId="4C26260D" w14:textId="77777777" w:rsidTr="00982F1B">
        <w:tc>
          <w:tcPr>
            <w:tcW w:w="3681" w:type="dxa"/>
          </w:tcPr>
          <w:p w14:paraId="1D58C6E6" w14:textId="77777777" w:rsidR="00665D8B" w:rsidRDefault="00665D8B" w:rsidP="00982F1B">
            <w:r>
              <w:t>Forming + Maintaining Respectful Relationships</w:t>
            </w:r>
          </w:p>
        </w:tc>
        <w:tc>
          <w:tcPr>
            <w:tcW w:w="5335" w:type="dxa"/>
          </w:tcPr>
          <w:p w14:paraId="71D32458" w14:textId="77777777" w:rsidR="00665D8B" w:rsidRDefault="00665D8B" w:rsidP="00982F1B">
            <w:r>
              <w:t>How to manage the breakdown of a relationship. Learn about consent, the law and issues relating to this.</w:t>
            </w:r>
          </w:p>
        </w:tc>
      </w:tr>
      <w:tr w:rsidR="00665D8B" w14:paraId="38E368D7" w14:textId="77777777" w:rsidTr="00982F1B">
        <w:tc>
          <w:tcPr>
            <w:tcW w:w="3681" w:type="dxa"/>
          </w:tcPr>
          <w:p w14:paraId="6E8E91B8" w14:textId="77777777" w:rsidR="00665D8B" w:rsidRDefault="00665D8B" w:rsidP="00982F1B">
            <w:r>
              <w:t>Internet safety</w:t>
            </w:r>
          </w:p>
        </w:tc>
        <w:tc>
          <w:tcPr>
            <w:tcW w:w="5335" w:type="dxa"/>
          </w:tcPr>
          <w:p w14:paraId="6E79273E" w14:textId="77777777" w:rsidR="00665D8B" w:rsidRDefault="00665D8B" w:rsidP="00982F1B">
            <w:r>
              <w:t>Explore how peer pressure can lead to risk taking behaviour, especially online. Understand the law in relation to online behaviours.</w:t>
            </w:r>
          </w:p>
        </w:tc>
      </w:tr>
      <w:tr w:rsidR="00665D8B" w14:paraId="1DE65F40" w14:textId="77777777" w:rsidTr="00982F1B">
        <w:tc>
          <w:tcPr>
            <w:tcW w:w="3681" w:type="dxa"/>
          </w:tcPr>
          <w:p w14:paraId="0739C891" w14:textId="77777777" w:rsidR="00665D8B" w:rsidRDefault="00665D8B" w:rsidP="00982F1B">
            <w:r>
              <w:t>Self-concept</w:t>
            </w:r>
          </w:p>
        </w:tc>
        <w:tc>
          <w:tcPr>
            <w:tcW w:w="5335" w:type="dxa"/>
          </w:tcPr>
          <w:p w14:paraId="4ED00897" w14:textId="77777777" w:rsidR="00665D8B" w:rsidRDefault="00665D8B" w:rsidP="00982F1B">
            <w:r>
              <w:t>Understand how relationships can affect wellbeing + resilience</w:t>
            </w:r>
          </w:p>
        </w:tc>
      </w:tr>
      <w:tr w:rsidR="00665D8B" w14:paraId="01C7CFC1" w14:textId="77777777" w:rsidTr="00982F1B">
        <w:tc>
          <w:tcPr>
            <w:tcW w:w="3681" w:type="dxa"/>
          </w:tcPr>
          <w:p w14:paraId="29E0DE49" w14:textId="77777777" w:rsidR="00665D8B" w:rsidRDefault="00665D8B" w:rsidP="00982F1B">
            <w:r>
              <w:t>Managing risk and personal safety</w:t>
            </w:r>
          </w:p>
        </w:tc>
        <w:tc>
          <w:tcPr>
            <w:tcW w:w="5335" w:type="dxa"/>
          </w:tcPr>
          <w:p w14:paraId="32BC6DAA" w14:textId="77777777" w:rsidR="00665D8B" w:rsidRDefault="00665D8B" w:rsidP="00982F1B">
            <w:r>
              <w:t>Understand how to assess and manage personal situations that arise due to personal relationships.</w:t>
            </w:r>
          </w:p>
        </w:tc>
      </w:tr>
      <w:tr w:rsidR="00665D8B" w14:paraId="4842DB87" w14:textId="77777777" w:rsidTr="00982F1B">
        <w:tc>
          <w:tcPr>
            <w:tcW w:w="3681" w:type="dxa"/>
          </w:tcPr>
          <w:p w14:paraId="6979CD0B" w14:textId="77777777" w:rsidR="00665D8B" w:rsidRDefault="00665D8B" w:rsidP="00982F1B">
            <w:r>
              <w:t>Sexual Health</w:t>
            </w:r>
          </w:p>
        </w:tc>
        <w:tc>
          <w:tcPr>
            <w:tcW w:w="5335" w:type="dxa"/>
          </w:tcPr>
          <w:p w14:paraId="00BC061B" w14:textId="77777777" w:rsidR="00665D8B" w:rsidRDefault="00665D8B" w:rsidP="00982F1B">
            <w:r>
              <w:t>Understand the different types of contraception available and the risk factors of STIs. Learn about how people know when they are ready for an intimate relationship. Learn fertility and pregnancy and also the law in relation to abortion.</w:t>
            </w:r>
          </w:p>
        </w:tc>
      </w:tr>
    </w:tbl>
    <w:p w14:paraId="61FB6189" w14:textId="498B1381" w:rsidR="00665D8B" w:rsidRDefault="00665D8B" w:rsidP="00F056E0">
      <w:pPr>
        <w:rPr>
          <w:rFonts w:ascii="Century Gothic" w:hAnsi="Century Gothic"/>
        </w:rPr>
      </w:pPr>
    </w:p>
    <w:p w14:paraId="777813E7" w14:textId="1C5924DD" w:rsidR="00665D8B" w:rsidRPr="00F056E0" w:rsidRDefault="00665D8B" w:rsidP="00F056E0">
      <w:pPr>
        <w:rPr>
          <w:rFonts w:ascii="Century Gothic" w:hAnsi="Century Gothic"/>
        </w:rPr>
      </w:pPr>
      <w:r>
        <w:rPr>
          <w:rFonts w:ascii="Century Gothic" w:hAnsi="Century Gothic"/>
        </w:rPr>
        <w:t>In Year 10 and 11 elements of the RSE curriculum will be delivered through ‘drop-down’ days. Parents/ carers will be informed of the date and content of these when they take place.</w:t>
      </w:r>
    </w:p>
    <w:sectPr w:rsidR="00665D8B" w:rsidRPr="00F056E0" w:rsidSect="00844513">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7E3D" w14:textId="77777777" w:rsidR="00A271BD" w:rsidRDefault="00A271BD" w:rsidP="00A80BE6">
      <w:pPr>
        <w:spacing w:after="0" w:line="240" w:lineRule="auto"/>
      </w:pPr>
      <w:r>
        <w:separator/>
      </w:r>
    </w:p>
  </w:endnote>
  <w:endnote w:type="continuationSeparator" w:id="0">
    <w:p w14:paraId="6798717F" w14:textId="77777777" w:rsidR="00A271BD" w:rsidRDefault="00A271BD" w:rsidP="00A8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35946"/>
      <w:docPartObj>
        <w:docPartGallery w:val="Page Numbers (Bottom of Page)"/>
        <w:docPartUnique/>
      </w:docPartObj>
    </w:sdtPr>
    <w:sdtEndPr>
      <w:rPr>
        <w:noProof/>
      </w:rPr>
    </w:sdtEndPr>
    <w:sdtContent>
      <w:p w14:paraId="0BBB7646" w14:textId="08745E31" w:rsidR="00543C29" w:rsidRDefault="00543C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2D9DEB" w14:textId="77777777" w:rsidR="00543C29" w:rsidRDefault="0054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78FD" w14:textId="77777777" w:rsidR="00A271BD" w:rsidRDefault="00A271BD" w:rsidP="00A80BE6">
      <w:pPr>
        <w:spacing w:after="0" w:line="240" w:lineRule="auto"/>
      </w:pPr>
      <w:r>
        <w:separator/>
      </w:r>
    </w:p>
  </w:footnote>
  <w:footnote w:type="continuationSeparator" w:id="0">
    <w:p w14:paraId="538AAB98" w14:textId="77777777" w:rsidR="00A271BD" w:rsidRDefault="00A271BD" w:rsidP="00A80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565"/>
    <w:multiLevelType w:val="hybridMultilevel"/>
    <w:tmpl w:val="23863344"/>
    <w:lvl w:ilvl="0" w:tplc="2AD6D948">
      <w:start w:val="1"/>
      <w:numFmt w:val="bullet"/>
      <w:pStyle w:val="sub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ACC"/>
    <w:multiLevelType w:val="hybridMultilevel"/>
    <w:tmpl w:val="CFDC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6136"/>
    <w:multiLevelType w:val="hybridMultilevel"/>
    <w:tmpl w:val="5CF246B4"/>
    <w:lvl w:ilvl="0" w:tplc="26C0149E">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9790F"/>
    <w:multiLevelType w:val="hybridMultilevel"/>
    <w:tmpl w:val="0FBAC3FE"/>
    <w:lvl w:ilvl="0" w:tplc="26C0149E">
      <w:start w:val="5"/>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C22DC4"/>
    <w:multiLevelType w:val="hybridMultilevel"/>
    <w:tmpl w:val="D098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23EF9"/>
    <w:multiLevelType w:val="hybridMultilevel"/>
    <w:tmpl w:val="5064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D2DF1"/>
    <w:multiLevelType w:val="hybridMultilevel"/>
    <w:tmpl w:val="513A7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6800CF"/>
    <w:multiLevelType w:val="hybridMultilevel"/>
    <w:tmpl w:val="71B8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74B4C"/>
    <w:multiLevelType w:val="hybridMultilevel"/>
    <w:tmpl w:val="E100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B7734"/>
    <w:multiLevelType w:val="hybridMultilevel"/>
    <w:tmpl w:val="C8B8F38C"/>
    <w:lvl w:ilvl="0" w:tplc="26C0149E">
      <w:start w:val="5"/>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BE6643"/>
    <w:multiLevelType w:val="hybridMultilevel"/>
    <w:tmpl w:val="E2AC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B4A97"/>
    <w:multiLevelType w:val="hybridMultilevel"/>
    <w:tmpl w:val="6F96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
  </w:num>
  <w:num w:numId="5">
    <w:abstractNumId w:val="11"/>
  </w:num>
  <w:num w:numId="6">
    <w:abstractNumId w:val="8"/>
  </w:num>
  <w:num w:numId="7">
    <w:abstractNumId w:val="4"/>
  </w:num>
  <w:num w:numId="8">
    <w:abstractNumId w:val="7"/>
  </w:num>
  <w:num w:numId="9">
    <w:abstractNumId w:val="2"/>
  </w:num>
  <w:num w:numId="10">
    <w:abstractNumId w:val="9"/>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NjQ0NzE3NTI0NTJT0lEKTi0uzszPAykwqQUAGcoyGSwAAAA="/>
  </w:docVars>
  <w:rsids>
    <w:rsidRoot w:val="0040315C"/>
    <w:rsid w:val="000767F7"/>
    <w:rsid w:val="00083DFF"/>
    <w:rsid w:val="000A1B44"/>
    <w:rsid w:val="000D49F3"/>
    <w:rsid w:val="00112E9E"/>
    <w:rsid w:val="001430E2"/>
    <w:rsid w:val="00157049"/>
    <w:rsid w:val="00191579"/>
    <w:rsid w:val="001B291D"/>
    <w:rsid w:val="001D4588"/>
    <w:rsid w:val="001D742E"/>
    <w:rsid w:val="002B36CC"/>
    <w:rsid w:val="002D67E0"/>
    <w:rsid w:val="002F6BC2"/>
    <w:rsid w:val="003846F9"/>
    <w:rsid w:val="0040315C"/>
    <w:rsid w:val="004B09C6"/>
    <w:rsid w:val="00543C29"/>
    <w:rsid w:val="00566ACE"/>
    <w:rsid w:val="006112D5"/>
    <w:rsid w:val="00665D8B"/>
    <w:rsid w:val="007C6174"/>
    <w:rsid w:val="007D738F"/>
    <w:rsid w:val="00844513"/>
    <w:rsid w:val="00951000"/>
    <w:rsid w:val="009616F1"/>
    <w:rsid w:val="00987881"/>
    <w:rsid w:val="009F6006"/>
    <w:rsid w:val="00A271BD"/>
    <w:rsid w:val="00A33B91"/>
    <w:rsid w:val="00A368D7"/>
    <w:rsid w:val="00A80BE6"/>
    <w:rsid w:val="00A8204F"/>
    <w:rsid w:val="00A93489"/>
    <w:rsid w:val="00AA7E12"/>
    <w:rsid w:val="00AD3406"/>
    <w:rsid w:val="00B23231"/>
    <w:rsid w:val="00B24258"/>
    <w:rsid w:val="00B307E9"/>
    <w:rsid w:val="00B40632"/>
    <w:rsid w:val="00B4260D"/>
    <w:rsid w:val="00B734FD"/>
    <w:rsid w:val="00B83D68"/>
    <w:rsid w:val="00BA7B39"/>
    <w:rsid w:val="00BB2AC1"/>
    <w:rsid w:val="00C53CB8"/>
    <w:rsid w:val="00C81FFD"/>
    <w:rsid w:val="00CB0460"/>
    <w:rsid w:val="00CC232E"/>
    <w:rsid w:val="00D037B7"/>
    <w:rsid w:val="00D15A95"/>
    <w:rsid w:val="00D62EA9"/>
    <w:rsid w:val="00D7615D"/>
    <w:rsid w:val="00D81830"/>
    <w:rsid w:val="00DC1DB7"/>
    <w:rsid w:val="00DF6426"/>
    <w:rsid w:val="00E56743"/>
    <w:rsid w:val="00E7136C"/>
    <w:rsid w:val="00E73727"/>
    <w:rsid w:val="00E74A56"/>
    <w:rsid w:val="00E82954"/>
    <w:rsid w:val="00EA2BE9"/>
    <w:rsid w:val="00F056E0"/>
    <w:rsid w:val="00FD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8C30"/>
  <w15:chartTrackingRefBased/>
  <w15:docId w15:val="{F57C6CD8-F42F-4FB3-9D1B-2E8EB090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406"/>
  </w:style>
  <w:style w:type="paragraph" w:styleId="Heading1">
    <w:name w:val="heading 1"/>
    <w:basedOn w:val="Normal"/>
    <w:next w:val="Normal"/>
    <w:link w:val="Heading1Char"/>
    <w:uiPriority w:val="9"/>
    <w:qFormat/>
    <w:rsid w:val="007C61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1430E2"/>
    <w:pPr>
      <w:keepNext/>
      <w:keepLines/>
      <w:spacing w:before="40" w:after="0"/>
      <w:outlineLvl w:val="1"/>
    </w:pPr>
    <w:rPr>
      <w:rFonts w:ascii="Century Gothic" w:eastAsiaTheme="majorEastAsia" w:hAnsi="Century Gothic" w:cstheme="majorBidi"/>
      <w:b/>
      <w:sz w:val="24"/>
      <w:szCs w:val="26"/>
    </w:rPr>
  </w:style>
  <w:style w:type="paragraph" w:styleId="Heading7">
    <w:name w:val="heading 7"/>
    <w:basedOn w:val="Normal"/>
    <w:next w:val="Normal"/>
    <w:link w:val="Heading7Char"/>
    <w:autoRedefine/>
    <w:uiPriority w:val="9"/>
    <w:unhideWhenUsed/>
    <w:qFormat/>
    <w:rsid w:val="00E73727"/>
    <w:pPr>
      <w:keepNext/>
      <w:keepLines/>
      <w:spacing w:before="200" w:after="0" w:line="276" w:lineRule="auto"/>
      <w:outlineLvl w:val="6"/>
    </w:pPr>
    <w:rPr>
      <w:rFonts w:asciiTheme="majorHAnsi" w:eastAsiaTheme="majorEastAsia" w:hAnsiTheme="majorHAnsi" w:cstheme="majorBidi"/>
      <w:b/>
      <w:iCs/>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C1DB7"/>
    <w:pPr>
      <w:spacing w:after="60" w:line="276" w:lineRule="auto"/>
      <w:jc w:val="center"/>
      <w:outlineLvl w:val="1"/>
    </w:pPr>
    <w:rPr>
      <w:rFonts w:ascii="Century Gothic" w:eastAsiaTheme="majorEastAsia" w:hAnsi="Century Gothic" w:cstheme="majorBidi"/>
      <w:color w:val="4472C4" w:themeColor="accent1"/>
      <w:sz w:val="24"/>
      <w:szCs w:val="24"/>
    </w:rPr>
  </w:style>
  <w:style w:type="character" w:customStyle="1" w:styleId="SubtitleChar">
    <w:name w:val="Subtitle Char"/>
    <w:basedOn w:val="DefaultParagraphFont"/>
    <w:link w:val="Subtitle"/>
    <w:rsid w:val="00DC1DB7"/>
    <w:rPr>
      <w:rFonts w:ascii="Century Gothic" w:eastAsiaTheme="majorEastAsia" w:hAnsi="Century Gothic" w:cstheme="majorBidi"/>
      <w:color w:val="4472C4" w:themeColor="accent1"/>
      <w:sz w:val="24"/>
      <w:szCs w:val="24"/>
    </w:rPr>
  </w:style>
  <w:style w:type="paragraph" w:styleId="ListParagraph">
    <w:name w:val="List Paragraph"/>
    <w:basedOn w:val="Normal"/>
    <w:link w:val="ListParagraphChar"/>
    <w:uiPriority w:val="34"/>
    <w:qFormat/>
    <w:rsid w:val="0040315C"/>
    <w:pPr>
      <w:ind w:left="720"/>
      <w:contextualSpacing/>
    </w:pPr>
  </w:style>
  <w:style w:type="paragraph" w:customStyle="1" w:styleId="Default">
    <w:name w:val="Default"/>
    <w:rsid w:val="00D7615D"/>
    <w:pPr>
      <w:autoSpaceDE w:val="0"/>
      <w:autoSpaceDN w:val="0"/>
      <w:adjustRightInd w:val="0"/>
      <w:spacing w:after="0" w:line="240" w:lineRule="auto"/>
    </w:pPr>
    <w:rPr>
      <w:rFonts w:ascii="Segoe UI" w:hAnsi="Segoe UI" w:cs="Segoe UI"/>
      <w:color w:val="000000"/>
      <w:sz w:val="24"/>
      <w:szCs w:val="24"/>
    </w:rPr>
  </w:style>
  <w:style w:type="character" w:customStyle="1" w:styleId="Heading7Char">
    <w:name w:val="Heading 7 Char"/>
    <w:basedOn w:val="DefaultParagraphFont"/>
    <w:link w:val="Heading7"/>
    <w:uiPriority w:val="9"/>
    <w:rsid w:val="00E73727"/>
    <w:rPr>
      <w:rFonts w:asciiTheme="majorHAnsi" w:eastAsiaTheme="majorEastAsia" w:hAnsiTheme="majorHAnsi" w:cstheme="majorBidi"/>
      <w:b/>
      <w:iCs/>
      <w:color w:val="404040" w:themeColor="text1" w:themeTint="BF"/>
      <w:lang w:eastAsia="en-GB"/>
    </w:rPr>
  </w:style>
  <w:style w:type="paragraph" w:styleId="BalloonText">
    <w:name w:val="Balloon Text"/>
    <w:basedOn w:val="Normal"/>
    <w:link w:val="BalloonTextChar"/>
    <w:uiPriority w:val="99"/>
    <w:semiHidden/>
    <w:unhideWhenUsed/>
    <w:rsid w:val="007C6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74"/>
    <w:rPr>
      <w:rFonts w:ascii="Segoe UI" w:hAnsi="Segoe UI" w:cs="Segoe UI"/>
      <w:sz w:val="18"/>
      <w:szCs w:val="18"/>
    </w:rPr>
  </w:style>
  <w:style w:type="character" w:customStyle="1" w:styleId="Heading1Char">
    <w:name w:val="Heading 1 Char"/>
    <w:basedOn w:val="DefaultParagraphFont"/>
    <w:link w:val="Heading1"/>
    <w:uiPriority w:val="9"/>
    <w:rsid w:val="007C617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C6174"/>
    <w:pPr>
      <w:outlineLvl w:val="9"/>
    </w:pPr>
    <w:rPr>
      <w:lang w:val="en-US"/>
    </w:rPr>
  </w:style>
  <w:style w:type="character" w:customStyle="1" w:styleId="Heading2Char">
    <w:name w:val="Heading 2 Char"/>
    <w:basedOn w:val="DefaultParagraphFont"/>
    <w:link w:val="Heading2"/>
    <w:uiPriority w:val="9"/>
    <w:rsid w:val="001430E2"/>
    <w:rPr>
      <w:rFonts w:ascii="Century Gothic" w:eastAsiaTheme="majorEastAsia" w:hAnsi="Century Gothic" w:cstheme="majorBidi"/>
      <w:b/>
      <w:sz w:val="24"/>
      <w:szCs w:val="26"/>
    </w:rPr>
  </w:style>
  <w:style w:type="paragraph" w:customStyle="1" w:styleId="Heading">
    <w:name w:val="Heading"/>
    <w:basedOn w:val="Heading2"/>
    <w:link w:val="HeadingChar"/>
    <w:autoRedefine/>
    <w:qFormat/>
    <w:rsid w:val="001430E2"/>
    <w:rPr>
      <w:color w:val="000000" w:themeColor="text1"/>
      <w:sz w:val="28"/>
    </w:rPr>
  </w:style>
  <w:style w:type="paragraph" w:customStyle="1" w:styleId="subheading">
    <w:name w:val="sub heading"/>
    <w:basedOn w:val="ListParagraph"/>
    <w:link w:val="subheadingChar"/>
    <w:qFormat/>
    <w:rsid w:val="007C6174"/>
    <w:pPr>
      <w:numPr>
        <w:numId w:val="2"/>
      </w:numPr>
      <w:autoSpaceDE w:val="0"/>
      <w:autoSpaceDN w:val="0"/>
      <w:adjustRightInd w:val="0"/>
      <w:spacing w:after="63" w:line="240" w:lineRule="auto"/>
    </w:pPr>
    <w:rPr>
      <w:rFonts w:ascii="Century Gothic" w:hAnsi="Century Gothic" w:cs="Segoe UI"/>
      <w:b/>
      <w:color w:val="000000"/>
    </w:rPr>
  </w:style>
  <w:style w:type="character" w:customStyle="1" w:styleId="HeadingChar">
    <w:name w:val="Heading Char"/>
    <w:basedOn w:val="Heading2Char"/>
    <w:link w:val="Heading"/>
    <w:rsid w:val="001430E2"/>
    <w:rPr>
      <w:rFonts w:ascii="Century Gothic" w:eastAsiaTheme="majorEastAsia" w:hAnsi="Century Gothic" w:cstheme="majorBidi"/>
      <w:b/>
      <w:color w:val="000000" w:themeColor="text1"/>
      <w:sz w:val="28"/>
      <w:szCs w:val="26"/>
    </w:rPr>
  </w:style>
  <w:style w:type="paragraph" w:customStyle="1" w:styleId="SubHead">
    <w:name w:val="Sub Head"/>
    <w:basedOn w:val="subheading"/>
    <w:link w:val="SubHeadChar"/>
    <w:qFormat/>
    <w:rsid w:val="00AA7E12"/>
    <w:pPr>
      <w:numPr>
        <w:numId w:val="0"/>
      </w:numPr>
    </w:pPr>
    <w:rPr>
      <w:lang w:eastAsia="en-GB"/>
    </w:rPr>
  </w:style>
  <w:style w:type="character" w:customStyle="1" w:styleId="ListParagraphChar">
    <w:name w:val="List Paragraph Char"/>
    <w:basedOn w:val="DefaultParagraphFont"/>
    <w:link w:val="ListParagraph"/>
    <w:uiPriority w:val="34"/>
    <w:rsid w:val="007C6174"/>
  </w:style>
  <w:style w:type="character" w:customStyle="1" w:styleId="subheadingChar">
    <w:name w:val="sub heading Char"/>
    <w:basedOn w:val="ListParagraphChar"/>
    <w:link w:val="subheading"/>
    <w:rsid w:val="007C6174"/>
    <w:rPr>
      <w:rFonts w:ascii="Century Gothic" w:hAnsi="Century Gothic" w:cs="Segoe UI"/>
      <w:b/>
      <w:color w:val="000000"/>
    </w:rPr>
  </w:style>
  <w:style w:type="paragraph" w:styleId="Header">
    <w:name w:val="header"/>
    <w:basedOn w:val="Normal"/>
    <w:link w:val="HeaderChar"/>
    <w:uiPriority w:val="99"/>
    <w:unhideWhenUsed/>
    <w:rsid w:val="00A80BE6"/>
    <w:pPr>
      <w:tabs>
        <w:tab w:val="center" w:pos="4513"/>
        <w:tab w:val="right" w:pos="9026"/>
      </w:tabs>
      <w:spacing w:after="0" w:line="240" w:lineRule="auto"/>
    </w:pPr>
  </w:style>
  <w:style w:type="character" w:customStyle="1" w:styleId="SubHeadChar">
    <w:name w:val="Sub Head Char"/>
    <w:basedOn w:val="subheadingChar"/>
    <w:link w:val="SubHead"/>
    <w:rsid w:val="00AA7E12"/>
    <w:rPr>
      <w:rFonts w:ascii="Century Gothic" w:hAnsi="Century Gothic" w:cs="Segoe UI"/>
      <w:b/>
      <w:color w:val="000000"/>
      <w:lang w:eastAsia="en-GB"/>
    </w:rPr>
  </w:style>
  <w:style w:type="character" w:customStyle="1" w:styleId="HeaderChar">
    <w:name w:val="Header Char"/>
    <w:basedOn w:val="DefaultParagraphFont"/>
    <w:link w:val="Header"/>
    <w:uiPriority w:val="99"/>
    <w:rsid w:val="00A80BE6"/>
  </w:style>
  <w:style w:type="paragraph" w:styleId="Footer">
    <w:name w:val="footer"/>
    <w:basedOn w:val="Normal"/>
    <w:link w:val="FooterChar"/>
    <w:uiPriority w:val="99"/>
    <w:unhideWhenUsed/>
    <w:rsid w:val="00A80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BE6"/>
  </w:style>
  <w:style w:type="paragraph" w:styleId="TOC2">
    <w:name w:val="toc 2"/>
    <w:basedOn w:val="Normal"/>
    <w:next w:val="Normal"/>
    <w:autoRedefine/>
    <w:uiPriority w:val="39"/>
    <w:unhideWhenUsed/>
    <w:rsid w:val="00FD1513"/>
    <w:pPr>
      <w:spacing w:after="100"/>
      <w:ind w:left="220"/>
    </w:pPr>
  </w:style>
  <w:style w:type="character" w:styleId="Hyperlink">
    <w:name w:val="Hyperlink"/>
    <w:basedOn w:val="DefaultParagraphFont"/>
    <w:uiPriority w:val="99"/>
    <w:unhideWhenUsed/>
    <w:rsid w:val="00FD1513"/>
    <w:rPr>
      <w:color w:val="0563C1" w:themeColor="hyperlink"/>
      <w:u w:val="single"/>
    </w:rPr>
  </w:style>
  <w:style w:type="paragraph" w:styleId="TOC3">
    <w:name w:val="toc 3"/>
    <w:basedOn w:val="Normal"/>
    <w:next w:val="Normal"/>
    <w:autoRedefine/>
    <w:uiPriority w:val="39"/>
    <w:unhideWhenUsed/>
    <w:rsid w:val="00FD1513"/>
    <w:pPr>
      <w:spacing w:after="100"/>
      <w:ind w:left="440"/>
    </w:pPr>
    <w:rPr>
      <w:rFonts w:eastAsiaTheme="minorEastAsia" w:cs="Times New Roman"/>
      <w:lang w:val="en-US"/>
    </w:rPr>
  </w:style>
  <w:style w:type="paragraph" w:styleId="TOC1">
    <w:name w:val="toc 1"/>
    <w:basedOn w:val="Normal"/>
    <w:next w:val="Normal"/>
    <w:autoRedefine/>
    <w:uiPriority w:val="39"/>
    <w:unhideWhenUsed/>
    <w:rsid w:val="00FD1513"/>
    <w:pPr>
      <w:spacing w:after="100"/>
    </w:pPr>
  </w:style>
  <w:style w:type="table" w:styleId="TableGrid">
    <w:name w:val="Table Grid"/>
    <w:basedOn w:val="TableNormal"/>
    <w:uiPriority w:val="39"/>
    <w:rsid w:val="0066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teaching-online-safety-in-schools&amp;data=02%7C01%7CVHayles%40novaeducationtrust.net%7Ccd1dc6e52b444b9727e308d7382481eb%7Cf4ebe22eb55344f388563e0d84908eb8%7C0%7C0%7C637039601757797783&amp;sdata=WBo8EOk7K6dUjDXnRiokg2oBKD5lvcAzmTznI%2B2FRuI%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79ABFDD1AA545A6A26A6DFE367530" ma:contentTypeVersion="7" ma:contentTypeDescription="Create a new document." ma:contentTypeScope="" ma:versionID="80e202bb7f4b8556ef20b28e3c99ec93">
  <xsd:schema xmlns:xsd="http://www.w3.org/2001/XMLSchema" xmlns:xs="http://www.w3.org/2001/XMLSchema" xmlns:p="http://schemas.microsoft.com/office/2006/metadata/properties" xmlns:ns3="a6fd5fe7-8316-4cfe-888a-504ae018e503" xmlns:ns4="7c1a8775-6504-437d-b026-aef079805689" targetNamespace="http://schemas.microsoft.com/office/2006/metadata/properties" ma:root="true" ma:fieldsID="64663b11389fc3db04248b71b6d94163" ns3:_="" ns4:_="">
    <xsd:import namespace="a6fd5fe7-8316-4cfe-888a-504ae018e503"/>
    <xsd:import namespace="7c1a8775-6504-437d-b026-aef0798056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d5fe7-8316-4cfe-888a-504ae018e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1a8775-6504-437d-b026-aef0798056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69FD-5338-4BF7-B579-F8FCC390B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d5fe7-8316-4cfe-888a-504ae018e503"/>
    <ds:schemaRef ds:uri="7c1a8775-6504-437d-b026-aef079805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411C0-97EF-4818-BD64-507298B5CD6F}">
  <ds:schemaRefs>
    <ds:schemaRef ds:uri="http://schemas.microsoft.com/sharepoint/v3/contenttype/forms"/>
  </ds:schemaRefs>
</ds:datastoreItem>
</file>

<file path=customXml/itemProps3.xml><?xml version="1.0" encoding="utf-8"?>
<ds:datastoreItem xmlns:ds="http://schemas.openxmlformats.org/officeDocument/2006/customXml" ds:itemID="{34F84349-75FE-4353-BBD5-4B24C101E1A8}">
  <ds:schemaRefs>
    <ds:schemaRef ds:uri="http://schemas.openxmlformats.org/package/2006/metadata/core-properties"/>
    <ds:schemaRef ds:uri="a6fd5fe7-8316-4cfe-888a-504ae018e503"/>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7c1a8775-6504-437d-b026-aef079805689"/>
    <ds:schemaRef ds:uri="http://www.w3.org/XML/1998/namespace"/>
    <ds:schemaRef ds:uri="http://purl.org/dc/dcmitype/"/>
  </ds:schemaRefs>
</ds:datastoreItem>
</file>

<file path=customXml/itemProps4.xml><?xml version="1.0" encoding="utf-8"?>
<ds:datastoreItem xmlns:ds="http://schemas.openxmlformats.org/officeDocument/2006/customXml" ds:itemID="{7C95E091-C3D1-423B-B094-3767D289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6482</Words>
  <Characters>36954</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Ad</dc:creator>
  <cp:keywords/>
  <dc:description/>
  <cp:lastModifiedBy>R Milner Staff 8304169</cp:lastModifiedBy>
  <cp:revision>2</cp:revision>
  <cp:lastPrinted>2019-08-30T13:28:00Z</cp:lastPrinted>
  <dcterms:created xsi:type="dcterms:W3CDTF">2021-05-10T05:09:00Z</dcterms:created>
  <dcterms:modified xsi:type="dcterms:W3CDTF">2021-05-10T05:09:00Z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0x01010079779ABFDD1AA545A6A26A6DFE367530</vt:lpwstr>
  </property>
</Properties>
</file>