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2409"/>
        <w:gridCol w:w="2457"/>
        <w:gridCol w:w="2496"/>
        <w:gridCol w:w="2418"/>
      </w:tblGrid>
      <w:tr w:rsidR="00C522BC" w:rsidRPr="009C2EB0" w:rsidTr="00B47F38">
        <w:trPr>
          <w:trHeight w:val="300"/>
          <w:jc w:val="center"/>
        </w:trPr>
        <w:tc>
          <w:tcPr>
            <w:tcW w:w="14170" w:type="dxa"/>
            <w:gridSpan w:val="7"/>
            <w:noWrap/>
          </w:tcPr>
          <w:p w:rsidR="00C522BC" w:rsidRPr="009679FE" w:rsidRDefault="00C522BC" w:rsidP="00276759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bookmarkStart w:id="0" w:name="_GoBack"/>
            <w:bookmarkEnd w:id="0"/>
            <w:r w:rsidRPr="009679FE">
              <w:rPr>
                <w:rFonts w:ascii="Arial" w:eastAsia="Times New Roman" w:hAnsi="Arial" w:cs="Arial"/>
                <w:b/>
                <w:sz w:val="24"/>
                <w:lang w:eastAsia="en-GB"/>
              </w:rPr>
              <w:t>Year 1</w:t>
            </w:r>
          </w:p>
        </w:tc>
      </w:tr>
      <w:tr w:rsidR="00C42EA4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C42EA4" w:rsidRPr="009C2EB0" w:rsidRDefault="00C42EA4" w:rsidP="00BD232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EA4" w:rsidRPr="009C2EB0" w:rsidRDefault="00C42EA4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4819" w:type="dxa"/>
            <w:gridSpan w:val="2"/>
            <w:noWrap/>
            <w:hideMark/>
          </w:tcPr>
          <w:p w:rsidR="00C42EA4" w:rsidRDefault="00C42EA4" w:rsidP="00276759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Natasha</w:t>
            </w:r>
          </w:p>
        </w:tc>
        <w:tc>
          <w:tcPr>
            <w:tcW w:w="7371" w:type="dxa"/>
            <w:gridSpan w:val="3"/>
          </w:tcPr>
          <w:p w:rsidR="00C42EA4" w:rsidRPr="005E7A95" w:rsidRDefault="00C42EA4" w:rsidP="00B47F38">
            <w:pPr>
              <w:ind w:left="-158" w:firstLine="158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EF0544" w:rsidRPr="00641B4A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What is sociology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EF0544" w:rsidRPr="00641B4A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What is sociology</w:t>
            </w:r>
          </w:p>
        </w:tc>
        <w:tc>
          <w:tcPr>
            <w:tcW w:w="2457" w:type="dxa"/>
            <w:shd w:val="clear" w:color="auto" w:fill="EAF1DD" w:themeFill="accent3" w:themeFillTint="33"/>
          </w:tcPr>
          <w:p w:rsidR="00EF0544" w:rsidRPr="003312F9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312F9">
              <w:rPr>
                <w:rFonts w:ascii="Arial" w:hAnsi="Arial" w:cs="Arial"/>
                <w:sz w:val="24"/>
                <w:szCs w:val="24"/>
              </w:rPr>
              <w:t>What is sociology</w:t>
            </w:r>
          </w:p>
        </w:tc>
        <w:tc>
          <w:tcPr>
            <w:tcW w:w="2496" w:type="dxa"/>
            <w:shd w:val="clear" w:color="auto" w:fill="EAF1DD" w:themeFill="accent3" w:themeFillTint="33"/>
          </w:tcPr>
          <w:p w:rsidR="00EF0544" w:rsidRDefault="00EF0544" w:rsidP="00EF0544">
            <w:r w:rsidRPr="00A62225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  <w:tc>
          <w:tcPr>
            <w:tcW w:w="2418" w:type="dxa"/>
            <w:shd w:val="clear" w:color="auto" w:fill="EAF1DD" w:themeFill="accent3" w:themeFillTint="33"/>
          </w:tcPr>
          <w:p w:rsidR="00EF0544" w:rsidRDefault="00EF0544" w:rsidP="00EF0544">
            <w:r w:rsidRPr="00A62225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EF0544" w:rsidRDefault="00EF0544" w:rsidP="00EF0544">
            <w:r w:rsidRPr="00641B4A">
              <w:rPr>
                <w:rFonts w:ascii="Arial" w:hAnsi="Arial" w:cs="Arial"/>
                <w:sz w:val="24"/>
                <w:szCs w:val="24"/>
              </w:rPr>
              <w:t xml:space="preserve">socialisation, culture and identity 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EF0544" w:rsidRDefault="00EF0544" w:rsidP="00EF0544">
            <w:r w:rsidRPr="00641B4A">
              <w:rPr>
                <w:rFonts w:ascii="Arial" w:hAnsi="Arial" w:cs="Arial"/>
                <w:sz w:val="24"/>
                <w:szCs w:val="24"/>
              </w:rPr>
              <w:t xml:space="preserve">socialisation, culture and identity </w:t>
            </w:r>
          </w:p>
        </w:tc>
        <w:tc>
          <w:tcPr>
            <w:tcW w:w="2457" w:type="dxa"/>
            <w:shd w:val="clear" w:color="auto" w:fill="EAF1DD" w:themeFill="accent3" w:themeFillTint="33"/>
          </w:tcPr>
          <w:p w:rsidR="00EF0544" w:rsidRPr="009C2EB0" w:rsidRDefault="00EF0544" w:rsidP="00EF0544">
            <w:pPr>
              <w:jc w:val="center"/>
              <w:rPr>
                <w:rFonts w:ascii="Arial" w:hAnsi="Arial" w:cs="Arial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  <w:tc>
          <w:tcPr>
            <w:tcW w:w="2496" w:type="dxa"/>
            <w:shd w:val="clear" w:color="auto" w:fill="EAF1DD" w:themeFill="accent3" w:themeFillTint="33"/>
          </w:tcPr>
          <w:p w:rsidR="00EF0544" w:rsidRDefault="00EF0544" w:rsidP="00EF0544">
            <w:r w:rsidRPr="00A62225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  <w:tc>
          <w:tcPr>
            <w:tcW w:w="2418" w:type="dxa"/>
            <w:shd w:val="clear" w:color="auto" w:fill="EAF1DD" w:themeFill="accent3" w:themeFillTint="33"/>
          </w:tcPr>
          <w:p w:rsidR="00EF0544" w:rsidRDefault="00EF0544" w:rsidP="00EF0544">
            <w:r w:rsidRPr="00A62225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713797">
              <w:rPr>
                <w:rFonts w:ascii="Arial" w:hAnsi="Arial" w:cs="Arial"/>
                <w:sz w:val="24"/>
                <w:szCs w:val="24"/>
              </w:rPr>
              <w:t>Theories of the family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713797">
              <w:rPr>
                <w:rFonts w:ascii="Arial" w:hAnsi="Arial" w:cs="Arial"/>
                <w:sz w:val="24"/>
                <w:szCs w:val="24"/>
              </w:rPr>
              <w:t>Theories of the family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B22CE0">
              <w:rPr>
                <w:rFonts w:ascii="Arial" w:hAnsi="Arial" w:cs="Arial"/>
                <w:bCs/>
                <w:sz w:val="24"/>
                <w:szCs w:val="24"/>
              </w:rPr>
              <w:t>The role and purpose of education, Consensus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B22CE0">
              <w:rPr>
                <w:rFonts w:ascii="Arial" w:hAnsi="Arial" w:cs="Arial"/>
                <w:bCs/>
                <w:sz w:val="24"/>
                <w:szCs w:val="24"/>
              </w:rPr>
              <w:t>The role and purpose of education, Consensus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Pr="009C2EB0" w:rsidRDefault="00EF0544" w:rsidP="00EF054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role and purpose of education, Consensus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713797">
              <w:rPr>
                <w:rFonts w:ascii="Arial" w:hAnsi="Arial" w:cs="Arial"/>
                <w:sz w:val="24"/>
                <w:szCs w:val="24"/>
              </w:rPr>
              <w:t>Theories of the family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713797">
              <w:rPr>
                <w:rFonts w:ascii="Arial" w:hAnsi="Arial" w:cs="Arial"/>
                <w:sz w:val="24"/>
                <w:szCs w:val="24"/>
              </w:rPr>
              <w:t>Theories of the family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B22CE0">
              <w:rPr>
                <w:rFonts w:ascii="Arial" w:hAnsi="Arial" w:cs="Arial"/>
                <w:bCs/>
                <w:sz w:val="24"/>
                <w:szCs w:val="24"/>
              </w:rPr>
              <w:t>The role and purpose of education, Consensus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A76550">
              <w:rPr>
                <w:rFonts w:ascii="Arial" w:hAnsi="Arial" w:cs="Arial"/>
                <w:bCs/>
                <w:sz w:val="24"/>
                <w:szCs w:val="24"/>
              </w:rPr>
              <w:t>The role and purpose of education, Conflict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pPr>
              <w:jc w:val="center"/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role and purpose of education, Conflict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30/09/2019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E74244">
              <w:rPr>
                <w:rFonts w:ascii="Arial" w:hAnsi="Arial" w:cs="Arial"/>
                <w:sz w:val="24"/>
                <w:szCs w:val="24"/>
              </w:rPr>
              <w:t>Couples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E74244">
              <w:rPr>
                <w:rFonts w:ascii="Arial" w:hAnsi="Arial" w:cs="Arial"/>
                <w:sz w:val="24"/>
                <w:szCs w:val="24"/>
              </w:rPr>
              <w:t>Couples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0D2869">
              <w:rPr>
                <w:rFonts w:ascii="Arial" w:hAnsi="Arial" w:cs="Arial"/>
                <w:bCs/>
                <w:sz w:val="24"/>
                <w:szCs w:val="24"/>
              </w:rPr>
              <w:t>The role and purpose of education, Conflict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0D2869">
              <w:rPr>
                <w:rFonts w:ascii="Arial" w:hAnsi="Arial" w:cs="Arial"/>
                <w:bCs/>
                <w:sz w:val="24"/>
                <w:szCs w:val="24"/>
              </w:rPr>
              <w:t>The role and purpose of education, Conflict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Pr="00EF0544" w:rsidRDefault="00EF0544" w:rsidP="00EF054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Relationships and processes within schools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07/10/2019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E74244">
              <w:rPr>
                <w:rFonts w:ascii="Arial" w:hAnsi="Arial" w:cs="Arial"/>
                <w:sz w:val="24"/>
                <w:szCs w:val="24"/>
              </w:rPr>
              <w:t>Couples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E74244">
              <w:rPr>
                <w:rFonts w:ascii="Arial" w:hAnsi="Arial" w:cs="Arial"/>
                <w:sz w:val="24"/>
                <w:szCs w:val="24"/>
              </w:rPr>
              <w:t>Couples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47774B">
              <w:rPr>
                <w:rFonts w:ascii="Arial" w:hAnsi="Arial" w:cs="Arial"/>
                <w:bCs/>
                <w:sz w:val="24"/>
                <w:szCs w:val="24"/>
              </w:rPr>
              <w:t>Relationships and processes within schools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47774B">
              <w:rPr>
                <w:rFonts w:ascii="Arial" w:hAnsi="Arial" w:cs="Arial"/>
                <w:bCs/>
                <w:sz w:val="24"/>
                <w:szCs w:val="24"/>
              </w:rPr>
              <w:t>Relationships and processes within schools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47774B">
              <w:rPr>
                <w:rFonts w:ascii="Arial" w:hAnsi="Arial" w:cs="Arial"/>
                <w:bCs/>
                <w:sz w:val="24"/>
                <w:szCs w:val="24"/>
              </w:rPr>
              <w:t>Relationships and processes within schools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1C213B">
              <w:rPr>
                <w:rFonts w:ascii="Arial" w:hAnsi="Arial" w:cs="Arial"/>
                <w:sz w:val="24"/>
                <w:szCs w:val="24"/>
              </w:rPr>
              <w:t>Childhood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1C213B">
              <w:rPr>
                <w:rFonts w:ascii="Arial" w:hAnsi="Arial" w:cs="Arial"/>
                <w:sz w:val="24"/>
                <w:szCs w:val="24"/>
              </w:rPr>
              <w:t>Childhood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8E4144">
              <w:rPr>
                <w:rFonts w:ascii="Arial" w:hAnsi="Arial" w:cs="Arial"/>
                <w:bCs/>
                <w:sz w:val="24"/>
                <w:szCs w:val="24"/>
              </w:rPr>
              <w:t>Differential educational achievement of social groups by social class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8E4144">
              <w:rPr>
                <w:rFonts w:ascii="Arial" w:hAnsi="Arial" w:cs="Arial"/>
                <w:bCs/>
                <w:sz w:val="24"/>
                <w:szCs w:val="24"/>
              </w:rPr>
              <w:t>Differential educational achievement of social groups by social class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8E4144">
              <w:rPr>
                <w:rFonts w:ascii="Arial" w:hAnsi="Arial" w:cs="Arial"/>
                <w:bCs/>
                <w:sz w:val="24"/>
                <w:szCs w:val="24"/>
              </w:rPr>
              <w:t>Differential educational achievement of social groups by social class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</w:tcPr>
          <w:p w:rsidR="00EF0544" w:rsidRDefault="00EF0544" w:rsidP="00EF0544">
            <w:r w:rsidRPr="001C213B">
              <w:rPr>
                <w:rFonts w:ascii="Arial" w:hAnsi="Arial" w:cs="Arial"/>
                <w:sz w:val="24"/>
                <w:szCs w:val="24"/>
              </w:rPr>
              <w:t>Childhood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1C213B">
              <w:rPr>
                <w:rFonts w:ascii="Arial" w:hAnsi="Arial" w:cs="Arial"/>
                <w:sz w:val="24"/>
                <w:szCs w:val="24"/>
              </w:rPr>
              <w:t>Childhood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Pr="00AA0973" w:rsidRDefault="00EF0544" w:rsidP="00EF0544">
            <w:pPr>
              <w:jc w:val="center"/>
              <w:rPr>
                <w:b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Differential educational achievement of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social groups by social class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191A12">
              <w:rPr>
                <w:rFonts w:ascii="Arial" w:hAnsi="Arial" w:cs="Arial"/>
                <w:bCs/>
                <w:sz w:val="24"/>
                <w:szCs w:val="24"/>
              </w:rPr>
              <w:t xml:space="preserve">Differential educational achievement of social groups by gender 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191A12">
              <w:rPr>
                <w:rFonts w:ascii="Arial" w:hAnsi="Arial" w:cs="Arial"/>
                <w:bCs/>
                <w:sz w:val="24"/>
                <w:szCs w:val="24"/>
              </w:rPr>
              <w:t xml:space="preserve">Differential educational achievement of social groups by gender 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</w:tcPr>
          <w:p w:rsidR="00891CB0" w:rsidRPr="00375F8C" w:rsidRDefault="00891CB0" w:rsidP="00D57F5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Half Term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04/11/2019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Demography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Demography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F83939">
              <w:rPr>
                <w:rFonts w:ascii="Arial" w:hAnsi="Arial" w:cs="Arial"/>
                <w:bCs/>
                <w:sz w:val="24"/>
                <w:szCs w:val="24"/>
              </w:rPr>
              <w:t xml:space="preserve">Differential educational achievement of social groups by gender 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F83939">
              <w:rPr>
                <w:rFonts w:ascii="Arial" w:hAnsi="Arial" w:cs="Arial"/>
                <w:bCs/>
                <w:sz w:val="24"/>
                <w:szCs w:val="24"/>
              </w:rPr>
              <w:t xml:space="preserve">Differential educational achievement of social groups by gender 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Pr="00AA0973" w:rsidRDefault="00EF0544" w:rsidP="00EF0544">
            <w:pPr>
              <w:jc w:val="center"/>
              <w:rPr>
                <w:b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Differential educational achievement of social groups by ethnicity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Pr="00A76550" w:rsidRDefault="00EF0544" w:rsidP="00EF05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Demography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Demography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r w:rsidRPr="00585919">
              <w:rPr>
                <w:rFonts w:ascii="Arial" w:hAnsi="Arial" w:cs="Arial"/>
                <w:bCs/>
                <w:sz w:val="24"/>
                <w:szCs w:val="24"/>
              </w:rPr>
              <w:t xml:space="preserve">Differential educational </w:t>
            </w:r>
            <w:r w:rsidRPr="00585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achievement of social groups by ethnicity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585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Differential educational </w:t>
            </w:r>
            <w:r w:rsidRPr="00585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achievement of social groups by ethnicity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585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Differential educational </w:t>
            </w:r>
            <w:r w:rsidRPr="00585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achievement of social groups by ethnicity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2C513C">
              <w:rPr>
                <w:rFonts w:ascii="Arial" w:hAnsi="Arial" w:cs="Arial"/>
                <w:sz w:val="24"/>
                <w:szCs w:val="24"/>
              </w:rPr>
              <w:t>Changing family patterns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2C513C">
              <w:rPr>
                <w:rFonts w:ascii="Arial" w:hAnsi="Arial" w:cs="Arial"/>
                <w:sz w:val="24"/>
                <w:szCs w:val="24"/>
              </w:rPr>
              <w:t>Changing family patterns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significance of educational policies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significance of educational policies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significance of educational policies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2C513C">
              <w:rPr>
                <w:rFonts w:ascii="Arial" w:hAnsi="Arial" w:cs="Arial"/>
                <w:sz w:val="24"/>
                <w:szCs w:val="24"/>
              </w:rPr>
              <w:t>Changing family patterns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2C513C">
              <w:rPr>
                <w:rFonts w:ascii="Arial" w:hAnsi="Arial" w:cs="Arial"/>
                <w:sz w:val="24"/>
                <w:szCs w:val="24"/>
              </w:rPr>
              <w:t>Changing family patterns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Pr="00A76550" w:rsidRDefault="00EF0544" w:rsidP="00EF05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bCs/>
                <w:sz w:val="24"/>
                <w:szCs w:val="24"/>
              </w:rPr>
              <w:t>The significance of educational policies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8D64C0">
              <w:rPr>
                <w:rFonts w:ascii="Arial" w:hAnsi="Arial" w:cs="Arial"/>
              </w:rPr>
              <w:t>Runover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8D64C0">
              <w:rPr>
                <w:rFonts w:ascii="Arial" w:hAnsi="Arial" w:cs="Arial"/>
              </w:rPr>
              <w:t>Runover</w:t>
            </w:r>
          </w:p>
        </w:tc>
      </w:tr>
      <w:tr w:rsidR="00EF0544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02/12/2019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EF0544" w:rsidRDefault="00EF0544" w:rsidP="00EF0544">
            <w:r w:rsidRPr="00F3082B">
              <w:rPr>
                <w:rFonts w:ascii="Arial" w:hAnsi="Arial" w:cs="Arial"/>
                <w:sz w:val="24"/>
                <w:szCs w:val="24"/>
              </w:rPr>
              <w:t>Family diversity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F0544" w:rsidRDefault="00EF0544" w:rsidP="00EF0544">
            <w:r w:rsidRPr="00F3082B">
              <w:rPr>
                <w:rFonts w:ascii="Arial" w:hAnsi="Arial" w:cs="Arial"/>
                <w:sz w:val="24"/>
                <w:szCs w:val="24"/>
              </w:rPr>
              <w:t>Family diversity</w:t>
            </w:r>
          </w:p>
        </w:tc>
        <w:tc>
          <w:tcPr>
            <w:tcW w:w="2457" w:type="dxa"/>
            <w:shd w:val="clear" w:color="auto" w:fill="B8CCE4" w:themeFill="accent1" w:themeFillTint="66"/>
          </w:tcPr>
          <w:p w:rsidR="00EF0544" w:rsidRDefault="00EF0544" w:rsidP="00EF0544">
            <w:pPr>
              <w:jc w:val="center"/>
            </w:pPr>
            <w:r>
              <w:rPr>
                <w:rFonts w:ascii="Arial" w:hAnsi="Arial" w:cs="Arial"/>
              </w:rPr>
              <w:t>Runover</w:t>
            </w:r>
          </w:p>
        </w:tc>
        <w:tc>
          <w:tcPr>
            <w:tcW w:w="2496" w:type="dxa"/>
            <w:shd w:val="clear" w:color="auto" w:fill="B8CCE4" w:themeFill="accent1" w:themeFillTint="66"/>
          </w:tcPr>
          <w:p w:rsidR="00EF0544" w:rsidRDefault="00EF0544" w:rsidP="00EF0544">
            <w:r w:rsidRPr="009E64FF">
              <w:rPr>
                <w:rFonts w:ascii="Arial" w:hAnsi="Arial" w:cs="Arial"/>
              </w:rPr>
              <w:t>Runover</w:t>
            </w:r>
          </w:p>
        </w:tc>
        <w:tc>
          <w:tcPr>
            <w:tcW w:w="2418" w:type="dxa"/>
            <w:shd w:val="clear" w:color="auto" w:fill="B8CCE4" w:themeFill="accent1" w:themeFillTint="66"/>
          </w:tcPr>
          <w:p w:rsidR="00EF0544" w:rsidRDefault="00EF0544" w:rsidP="00EF0544">
            <w:r w:rsidRPr="009E64FF">
              <w:rPr>
                <w:rFonts w:ascii="Arial" w:hAnsi="Arial" w:cs="Arial"/>
              </w:rPr>
              <w:t>Runover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09/12/2019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EF0544" w:rsidRDefault="00EF0544" w:rsidP="00EF0544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409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457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496" w:type="dxa"/>
            <w:shd w:val="clear" w:color="auto" w:fill="002060"/>
          </w:tcPr>
          <w:p w:rsidR="00EF0544" w:rsidRDefault="00EF0544" w:rsidP="00EF0544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418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16/12/2019</w:t>
            </w:r>
          </w:p>
        </w:tc>
        <w:tc>
          <w:tcPr>
            <w:tcW w:w="12190" w:type="dxa"/>
            <w:gridSpan w:val="5"/>
            <w:shd w:val="clear" w:color="auto" w:fill="auto"/>
            <w:noWrap/>
            <w:hideMark/>
          </w:tcPr>
          <w:p w:rsidR="00EF0544" w:rsidRPr="00891CB0" w:rsidRDefault="00EF0544" w:rsidP="00EF054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lang w:eastAsia="en-GB"/>
              </w:rPr>
              <w:t>ap / Christmas holidays (start18</w:t>
            </w:r>
            <w:r w:rsidRPr="009C2EB0">
              <w:rPr>
                <w:rFonts w:ascii="Arial" w:eastAsia="Times New Roman" w:hAnsi="Arial" w:cs="Arial"/>
                <w:lang w:eastAsia="en-GB"/>
              </w:rPr>
              <w:t>th)</w:t>
            </w:r>
          </w:p>
        </w:tc>
      </w:tr>
      <w:tr w:rsidR="00EF0544" w:rsidRPr="009C2EB0" w:rsidTr="00B47F38">
        <w:trPr>
          <w:trHeight w:val="61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:rsidR="00EF0544" w:rsidRPr="009C2EB0" w:rsidRDefault="00EF0544" w:rsidP="00EF054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r w:rsidRPr="004D62ED">
              <w:rPr>
                <w:rFonts w:ascii="Arial" w:hAnsi="Arial" w:cs="Arial"/>
                <w:sz w:val="24"/>
                <w:szCs w:val="24"/>
              </w:rPr>
              <w:t>Family diversity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r w:rsidRPr="004D62ED">
              <w:rPr>
                <w:rFonts w:ascii="Arial" w:hAnsi="Arial" w:cs="Arial"/>
                <w:sz w:val="24"/>
                <w:szCs w:val="24"/>
              </w:rPr>
              <w:t>Family diversity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9C3DAC">
              <w:rPr>
                <w:rFonts w:ascii="Arial" w:hAnsi="Arial" w:cs="Arial"/>
                <w:sz w:val="24"/>
                <w:szCs w:val="24"/>
              </w:rPr>
              <w:t>Choosing a research method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9C3DAC">
              <w:rPr>
                <w:rFonts w:ascii="Arial" w:hAnsi="Arial" w:cs="Arial"/>
                <w:sz w:val="24"/>
                <w:szCs w:val="24"/>
              </w:rPr>
              <w:t>Choosing a research method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9C3DAC">
              <w:rPr>
                <w:rFonts w:ascii="Arial" w:hAnsi="Arial" w:cs="Arial"/>
                <w:sz w:val="24"/>
                <w:szCs w:val="24"/>
              </w:rPr>
              <w:t>Choosing a research method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13/01/2020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r w:rsidRPr="009A758A">
              <w:rPr>
                <w:rFonts w:ascii="Arial" w:hAnsi="Arial" w:cs="Arial"/>
                <w:sz w:val="24"/>
                <w:szCs w:val="24"/>
              </w:rPr>
              <w:t>Families and social policy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r w:rsidRPr="009A758A">
              <w:rPr>
                <w:rFonts w:ascii="Arial" w:hAnsi="Arial" w:cs="Arial"/>
                <w:sz w:val="24"/>
                <w:szCs w:val="24"/>
              </w:rPr>
              <w:t>Families and social policy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D44EF2">
              <w:rPr>
                <w:rFonts w:ascii="Arial" w:hAnsi="Arial" w:cs="Arial"/>
                <w:sz w:val="24"/>
                <w:szCs w:val="24"/>
              </w:rPr>
              <w:t>Experiments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D44EF2">
              <w:rPr>
                <w:rFonts w:ascii="Arial" w:hAnsi="Arial" w:cs="Arial"/>
                <w:sz w:val="24"/>
                <w:szCs w:val="24"/>
              </w:rPr>
              <w:t>Experiments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D44EF2">
              <w:rPr>
                <w:rFonts w:ascii="Arial" w:hAnsi="Arial" w:cs="Arial"/>
                <w:sz w:val="24"/>
                <w:szCs w:val="24"/>
              </w:rPr>
              <w:t>Experiments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r w:rsidRPr="009A758A">
              <w:rPr>
                <w:rFonts w:ascii="Arial" w:hAnsi="Arial" w:cs="Arial"/>
                <w:sz w:val="24"/>
                <w:szCs w:val="24"/>
              </w:rPr>
              <w:t>Families and social policy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r w:rsidRPr="009A758A">
              <w:rPr>
                <w:rFonts w:ascii="Arial" w:hAnsi="Arial" w:cs="Arial"/>
                <w:sz w:val="24"/>
                <w:szCs w:val="24"/>
              </w:rPr>
              <w:t>Families and social policy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D34DD1">
              <w:rPr>
                <w:rFonts w:ascii="Arial" w:hAnsi="Arial" w:cs="Arial"/>
                <w:sz w:val="24"/>
                <w:szCs w:val="24"/>
              </w:rPr>
              <w:t>Questionnaires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D34DD1">
              <w:rPr>
                <w:rFonts w:ascii="Arial" w:hAnsi="Arial" w:cs="Arial"/>
                <w:sz w:val="24"/>
                <w:szCs w:val="24"/>
              </w:rPr>
              <w:t>Questionnaires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D34DD1">
              <w:rPr>
                <w:rFonts w:ascii="Arial" w:hAnsi="Arial" w:cs="Arial"/>
                <w:sz w:val="24"/>
                <w:szCs w:val="24"/>
              </w:rPr>
              <w:t>Questionnaires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r w:rsidRPr="000E45AA">
              <w:rPr>
                <w:rFonts w:ascii="Arial" w:hAnsi="Arial" w:cs="Arial"/>
                <w:sz w:val="24"/>
                <w:szCs w:val="24"/>
              </w:rPr>
              <w:t>Recap/finish family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r w:rsidRPr="000E45AA">
              <w:rPr>
                <w:rFonts w:ascii="Arial" w:hAnsi="Arial" w:cs="Arial"/>
                <w:sz w:val="24"/>
                <w:szCs w:val="24"/>
              </w:rPr>
              <w:t>Recap/finish family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220E22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220E22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220E22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r w:rsidRPr="000E45AA">
              <w:rPr>
                <w:rFonts w:ascii="Arial" w:hAnsi="Arial" w:cs="Arial"/>
                <w:sz w:val="24"/>
                <w:szCs w:val="24"/>
              </w:rPr>
              <w:t>Recap/finish family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r w:rsidRPr="000E45AA">
              <w:rPr>
                <w:rFonts w:ascii="Arial" w:hAnsi="Arial" w:cs="Arial"/>
                <w:sz w:val="24"/>
                <w:szCs w:val="24"/>
              </w:rPr>
              <w:t>Recap/finish family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7A6490">
              <w:rPr>
                <w:rFonts w:ascii="Arial" w:hAnsi="Arial" w:cs="Arial"/>
                <w:sz w:val="24"/>
                <w:szCs w:val="24"/>
              </w:rPr>
              <w:t>Participant observation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7A6490">
              <w:rPr>
                <w:rFonts w:ascii="Arial" w:hAnsi="Arial" w:cs="Arial"/>
                <w:sz w:val="24"/>
                <w:szCs w:val="24"/>
              </w:rPr>
              <w:t>Participant observation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7A6490">
              <w:rPr>
                <w:rFonts w:ascii="Arial" w:hAnsi="Arial" w:cs="Arial"/>
                <w:sz w:val="24"/>
                <w:szCs w:val="24"/>
              </w:rPr>
              <w:t>Participant observation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F86DB2" w:rsidRDefault="00F86DB2" w:rsidP="00F86DB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Runover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F86DB2" w:rsidRDefault="00F86DB2" w:rsidP="00F86DB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Runover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C1444B">
              <w:rPr>
                <w:rFonts w:ascii="Arial" w:hAnsi="Arial" w:cs="Arial"/>
                <w:sz w:val="24"/>
                <w:szCs w:val="24"/>
              </w:rPr>
              <w:t>Secondary sources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C1444B">
              <w:rPr>
                <w:rFonts w:ascii="Arial" w:hAnsi="Arial" w:cs="Arial"/>
                <w:sz w:val="24"/>
                <w:szCs w:val="24"/>
              </w:rPr>
              <w:t>Secondary sources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C1444B">
              <w:rPr>
                <w:rFonts w:ascii="Arial" w:hAnsi="Arial" w:cs="Arial"/>
                <w:sz w:val="24"/>
                <w:szCs w:val="24"/>
              </w:rPr>
              <w:t>Secondary sources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:rsidR="00EF0544" w:rsidRPr="00CC524F" w:rsidRDefault="00EF0544" w:rsidP="00EF05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Half</w:t>
            </w:r>
            <w:r w:rsidRPr="00CC524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term 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86DB2" w:rsidRDefault="00F86DB2" w:rsidP="00F86DB2">
            <w:r w:rsidRPr="00A00C23">
              <w:rPr>
                <w:rFonts w:ascii="Arial" w:hAnsi="Arial" w:cs="Arial"/>
                <w:sz w:val="24"/>
              </w:rPr>
              <w:t xml:space="preserve">Functionalism 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A00C23">
              <w:rPr>
                <w:rFonts w:ascii="Arial" w:hAnsi="Arial" w:cs="Arial"/>
                <w:sz w:val="24"/>
              </w:rPr>
              <w:t xml:space="preserve">Functionalism </w:t>
            </w:r>
          </w:p>
        </w:tc>
        <w:tc>
          <w:tcPr>
            <w:tcW w:w="2457" w:type="dxa"/>
            <w:shd w:val="clear" w:color="auto" w:fill="CCC0D9" w:themeFill="accent4" w:themeFillTint="66"/>
          </w:tcPr>
          <w:p w:rsidR="00F86DB2" w:rsidRDefault="00F86DB2" w:rsidP="00F86DB2">
            <w:r w:rsidRPr="00AF5951">
              <w:rPr>
                <w:rFonts w:ascii="Arial" w:hAnsi="Arial" w:cs="Arial"/>
                <w:sz w:val="24"/>
                <w:szCs w:val="24"/>
              </w:rPr>
              <w:t>Exam practice – research methods</w:t>
            </w:r>
          </w:p>
        </w:tc>
        <w:tc>
          <w:tcPr>
            <w:tcW w:w="2496" w:type="dxa"/>
            <w:shd w:val="clear" w:color="auto" w:fill="CCC0D9" w:themeFill="accent4" w:themeFillTint="66"/>
          </w:tcPr>
          <w:p w:rsidR="00F86DB2" w:rsidRDefault="00F86DB2" w:rsidP="00F86DB2">
            <w:r w:rsidRPr="00AF5951">
              <w:rPr>
                <w:rFonts w:ascii="Arial" w:hAnsi="Arial" w:cs="Arial"/>
                <w:sz w:val="24"/>
                <w:szCs w:val="24"/>
              </w:rPr>
              <w:t>Exam practice – research methods</w:t>
            </w:r>
          </w:p>
        </w:tc>
        <w:tc>
          <w:tcPr>
            <w:tcW w:w="2418" w:type="dxa"/>
            <w:shd w:val="clear" w:color="auto" w:fill="CCC0D9" w:themeFill="accent4" w:themeFillTint="66"/>
          </w:tcPr>
          <w:p w:rsidR="00F86DB2" w:rsidRDefault="00F86DB2" w:rsidP="00F86DB2">
            <w:r w:rsidRPr="00AF5951">
              <w:rPr>
                <w:rFonts w:ascii="Arial" w:hAnsi="Arial" w:cs="Arial"/>
                <w:sz w:val="24"/>
                <w:szCs w:val="24"/>
              </w:rPr>
              <w:t>Exam practice – research methods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02/03/2020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86DB2" w:rsidRDefault="00F86DB2" w:rsidP="00F86DB2">
            <w:r w:rsidRPr="00A00C23">
              <w:rPr>
                <w:rFonts w:ascii="Arial" w:hAnsi="Arial" w:cs="Arial"/>
                <w:sz w:val="24"/>
              </w:rPr>
              <w:t xml:space="preserve">Functionalism 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A00C23">
              <w:rPr>
                <w:rFonts w:ascii="Arial" w:hAnsi="Arial" w:cs="Arial"/>
                <w:sz w:val="24"/>
              </w:rPr>
              <w:t xml:space="preserve">Functionalism </w:t>
            </w:r>
          </w:p>
        </w:tc>
        <w:tc>
          <w:tcPr>
            <w:tcW w:w="2457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09/03/2020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86DB2" w:rsidRDefault="00F86DB2" w:rsidP="00F86DB2">
            <w:r w:rsidRPr="00112FA2">
              <w:rPr>
                <w:rFonts w:ascii="Arial" w:hAnsi="Arial" w:cs="Arial"/>
                <w:sz w:val="24"/>
              </w:rPr>
              <w:t>Marxism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112FA2">
              <w:rPr>
                <w:rFonts w:ascii="Arial" w:hAnsi="Arial" w:cs="Arial"/>
                <w:sz w:val="24"/>
              </w:rPr>
              <w:t>Marxism</w:t>
            </w:r>
          </w:p>
        </w:tc>
        <w:tc>
          <w:tcPr>
            <w:tcW w:w="2457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1C57B7">
              <w:rPr>
                <w:rFonts w:ascii="Arial" w:hAnsi="Arial" w:cs="Arial"/>
                <w:sz w:val="24"/>
                <w:szCs w:val="24"/>
              </w:rPr>
              <w:t>Education: the research context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86DB2" w:rsidRDefault="00F86DB2" w:rsidP="00F86DB2">
            <w:r w:rsidRPr="00112FA2">
              <w:rPr>
                <w:rFonts w:ascii="Arial" w:hAnsi="Arial" w:cs="Arial"/>
                <w:sz w:val="24"/>
              </w:rPr>
              <w:t>Marxism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112FA2">
              <w:rPr>
                <w:rFonts w:ascii="Arial" w:hAnsi="Arial" w:cs="Arial"/>
                <w:sz w:val="24"/>
              </w:rPr>
              <w:t>Marxism</w:t>
            </w:r>
          </w:p>
        </w:tc>
        <w:tc>
          <w:tcPr>
            <w:tcW w:w="2457" w:type="dxa"/>
            <w:shd w:val="clear" w:color="auto" w:fill="CC93D5"/>
          </w:tcPr>
          <w:p w:rsidR="00F86DB2" w:rsidRPr="005F3448" w:rsidRDefault="00F86DB2" w:rsidP="00F86D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3448">
              <w:rPr>
                <w:rFonts w:ascii="Arial" w:hAnsi="Arial" w:cs="Arial"/>
                <w:sz w:val="24"/>
                <w:szCs w:val="24"/>
              </w:rPr>
              <w:t xml:space="preserve">Methods applied </w:t>
            </w:r>
            <w:r>
              <w:rPr>
                <w:rFonts w:ascii="Arial" w:hAnsi="Arial" w:cs="Arial"/>
                <w:sz w:val="24"/>
                <w:szCs w:val="24"/>
              </w:rPr>
              <w:t>experiments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ED6106">
              <w:rPr>
                <w:rFonts w:ascii="Arial" w:hAnsi="Arial" w:cs="Arial"/>
                <w:sz w:val="24"/>
                <w:szCs w:val="24"/>
              </w:rPr>
              <w:t>Methods applied experiments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ED6106">
              <w:rPr>
                <w:rFonts w:ascii="Arial" w:hAnsi="Arial" w:cs="Arial"/>
                <w:sz w:val="24"/>
                <w:szCs w:val="24"/>
              </w:rPr>
              <w:t>Methods applied experiments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86DB2" w:rsidRDefault="00F86DB2" w:rsidP="00F86DB2">
            <w:r w:rsidRPr="008D1049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8D1049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57" w:type="dxa"/>
            <w:shd w:val="clear" w:color="auto" w:fill="CC93D5"/>
          </w:tcPr>
          <w:p w:rsidR="00F86DB2" w:rsidRPr="00F86DB2" w:rsidRDefault="00F86DB2" w:rsidP="00F86D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Methods applied</w:t>
            </w:r>
            <w:r>
              <w:rPr>
                <w:rFonts w:ascii="Arial" w:hAnsi="Arial" w:cs="Arial"/>
                <w:sz w:val="24"/>
                <w:szCs w:val="24"/>
              </w:rPr>
              <w:t xml:space="preserve"> questionnaires 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960E2F">
              <w:rPr>
                <w:rFonts w:ascii="Arial" w:hAnsi="Arial" w:cs="Arial"/>
                <w:sz w:val="24"/>
                <w:szCs w:val="24"/>
              </w:rPr>
              <w:t xml:space="preserve">Methods applied questionnaires 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960E2F">
              <w:rPr>
                <w:rFonts w:ascii="Arial" w:hAnsi="Arial" w:cs="Arial"/>
                <w:sz w:val="24"/>
                <w:szCs w:val="24"/>
              </w:rPr>
              <w:t xml:space="preserve">Methods applied questionnaires 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30/03/2020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EF0544" w:rsidRDefault="00EF0544" w:rsidP="00EF0544">
            <w:pPr>
              <w:jc w:val="center"/>
            </w:pPr>
            <w:r w:rsidRPr="000A6DDB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09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0A6DDB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57" w:type="dxa"/>
            <w:shd w:val="clear" w:color="auto" w:fill="002060"/>
          </w:tcPr>
          <w:p w:rsidR="00EF0544" w:rsidRDefault="00EF0544" w:rsidP="00EF0544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96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1B54FE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18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1B54FE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</w:tr>
      <w:tr w:rsidR="00EF0544" w:rsidRPr="009C2EB0" w:rsidTr="00B47F38">
        <w:trPr>
          <w:trHeight w:val="61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  <w:hideMark/>
          </w:tcPr>
          <w:p w:rsidR="00EF0544" w:rsidRPr="003F5594" w:rsidRDefault="00EF0544" w:rsidP="00EF0544">
            <w:pPr>
              <w:jc w:val="center"/>
              <w:rPr>
                <w:b/>
              </w:rPr>
            </w:pPr>
            <w:r w:rsidRPr="003F5594">
              <w:rPr>
                <w:b/>
              </w:rPr>
              <w:t xml:space="preserve">Easter Holidays 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20/04/2020</w:t>
            </w:r>
          </w:p>
        </w:tc>
        <w:tc>
          <w:tcPr>
            <w:tcW w:w="2410" w:type="dxa"/>
            <w:shd w:val="clear" w:color="auto" w:fill="FFFF00"/>
            <w:noWrap/>
          </w:tcPr>
          <w:p w:rsidR="00F86DB2" w:rsidRDefault="00F86DB2" w:rsidP="00F86DB2">
            <w:r w:rsidRPr="000E407F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0E407F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57" w:type="dxa"/>
            <w:shd w:val="clear" w:color="auto" w:fill="CC93D5"/>
          </w:tcPr>
          <w:p w:rsidR="00F86DB2" w:rsidRDefault="00F86DB2" w:rsidP="00F86DB2">
            <w:pPr>
              <w:jc w:val="center"/>
            </w:pPr>
            <w:r>
              <w:rPr>
                <w:rFonts w:ascii="Arial" w:hAnsi="Arial" w:cs="Arial"/>
              </w:rPr>
              <w:t>Methods applied interviews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10440B">
              <w:rPr>
                <w:rFonts w:ascii="Arial" w:hAnsi="Arial" w:cs="Arial"/>
              </w:rPr>
              <w:t>Methods applied interviews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10440B">
              <w:rPr>
                <w:rFonts w:ascii="Arial" w:hAnsi="Arial" w:cs="Arial"/>
              </w:rPr>
              <w:t>Methods applied interviews</w:t>
            </w:r>
          </w:p>
        </w:tc>
      </w:tr>
      <w:tr w:rsidR="00FC25D7" w:rsidRPr="009C2EB0" w:rsidTr="00E97CE6">
        <w:trPr>
          <w:trHeight w:val="300"/>
          <w:jc w:val="center"/>
        </w:trPr>
        <w:tc>
          <w:tcPr>
            <w:tcW w:w="562" w:type="dxa"/>
            <w:noWrap/>
          </w:tcPr>
          <w:p w:rsidR="00FC25D7" w:rsidRPr="009C2EB0" w:rsidRDefault="00FC25D7" w:rsidP="00FC25D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5D7" w:rsidRDefault="00FC25D7" w:rsidP="00FC25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27/04/2020</w:t>
            </w:r>
          </w:p>
        </w:tc>
        <w:tc>
          <w:tcPr>
            <w:tcW w:w="2410" w:type="dxa"/>
            <w:shd w:val="clear" w:color="auto" w:fill="FFFF00"/>
            <w:noWrap/>
          </w:tcPr>
          <w:p w:rsidR="00FC25D7" w:rsidRDefault="00FC25D7" w:rsidP="00FC25D7">
            <w:r w:rsidRPr="000E407F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09" w:type="dxa"/>
            <w:shd w:val="clear" w:color="auto" w:fill="FFFF00"/>
          </w:tcPr>
          <w:p w:rsidR="00FC25D7" w:rsidRDefault="00FC25D7" w:rsidP="00FC25D7">
            <w:r w:rsidRPr="000E407F">
              <w:rPr>
                <w:rFonts w:ascii="Arial" w:hAnsi="Arial" w:cs="Arial"/>
                <w:sz w:val="24"/>
              </w:rPr>
              <w:t>Feminism</w:t>
            </w:r>
          </w:p>
        </w:tc>
        <w:tc>
          <w:tcPr>
            <w:tcW w:w="2457" w:type="dxa"/>
            <w:shd w:val="clear" w:color="auto" w:fill="CC93D5"/>
          </w:tcPr>
          <w:p w:rsidR="00FC25D7" w:rsidRDefault="00FC25D7" w:rsidP="00FC25D7">
            <w:pPr>
              <w:jc w:val="center"/>
            </w:pPr>
            <w:r>
              <w:rPr>
                <w:rFonts w:ascii="Arial" w:hAnsi="Arial" w:cs="Arial"/>
              </w:rPr>
              <w:t>Methods applied observation</w:t>
            </w:r>
          </w:p>
        </w:tc>
        <w:tc>
          <w:tcPr>
            <w:tcW w:w="2496" w:type="dxa"/>
            <w:shd w:val="clear" w:color="auto" w:fill="CC93D5"/>
          </w:tcPr>
          <w:p w:rsidR="00FC25D7" w:rsidRDefault="00FC25D7" w:rsidP="00FC25D7">
            <w:r w:rsidRPr="00BF498B">
              <w:rPr>
                <w:rFonts w:ascii="Arial" w:hAnsi="Arial" w:cs="Arial"/>
              </w:rPr>
              <w:t>Methods applied observation</w:t>
            </w:r>
          </w:p>
        </w:tc>
        <w:tc>
          <w:tcPr>
            <w:tcW w:w="2418" w:type="dxa"/>
            <w:shd w:val="clear" w:color="auto" w:fill="CC93D5"/>
          </w:tcPr>
          <w:p w:rsidR="00FC25D7" w:rsidRDefault="00FC25D7" w:rsidP="00FC25D7">
            <w:r w:rsidRPr="00BF498B">
              <w:rPr>
                <w:rFonts w:ascii="Arial" w:hAnsi="Arial" w:cs="Arial"/>
              </w:rPr>
              <w:t>Methods applied observation</w:t>
            </w:r>
          </w:p>
        </w:tc>
      </w:tr>
      <w:tr w:rsidR="00F86DB2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86DB2" w:rsidRPr="009C2EB0" w:rsidRDefault="00F86DB2" w:rsidP="00F86DB2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6DB2" w:rsidRDefault="00F86DB2" w:rsidP="00F86D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</w:t>
            </w:r>
          </w:p>
        </w:tc>
        <w:tc>
          <w:tcPr>
            <w:tcW w:w="2410" w:type="dxa"/>
            <w:shd w:val="clear" w:color="auto" w:fill="FFFF00"/>
            <w:noWrap/>
          </w:tcPr>
          <w:p w:rsidR="00F86DB2" w:rsidRDefault="00F86DB2" w:rsidP="00F86DB2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09" w:type="dxa"/>
            <w:shd w:val="clear" w:color="auto" w:fill="FFFF00"/>
          </w:tcPr>
          <w:p w:rsidR="00F86DB2" w:rsidRDefault="00F86DB2" w:rsidP="00F86DB2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57" w:type="dxa"/>
            <w:shd w:val="clear" w:color="auto" w:fill="CC93D5"/>
          </w:tcPr>
          <w:p w:rsidR="00F86DB2" w:rsidRPr="00F86DB2" w:rsidRDefault="00F86DB2" w:rsidP="00F86DB2">
            <w:pPr>
              <w:jc w:val="center"/>
            </w:pPr>
            <w:r w:rsidRPr="00F86DB2">
              <w:rPr>
                <w:rFonts w:ascii="Arial" w:eastAsia="Times New Roman" w:hAnsi="Arial" w:cs="Arial"/>
                <w:lang w:eastAsia="en-GB"/>
              </w:rPr>
              <w:t>Methods applied secondary sources</w:t>
            </w:r>
          </w:p>
        </w:tc>
        <w:tc>
          <w:tcPr>
            <w:tcW w:w="2496" w:type="dxa"/>
            <w:shd w:val="clear" w:color="auto" w:fill="CC93D5"/>
          </w:tcPr>
          <w:p w:rsidR="00F86DB2" w:rsidRDefault="00F86DB2" w:rsidP="00F86DB2">
            <w:r w:rsidRPr="00AF5ECE">
              <w:rPr>
                <w:rFonts w:ascii="Arial" w:eastAsia="Times New Roman" w:hAnsi="Arial" w:cs="Arial"/>
                <w:lang w:eastAsia="en-GB"/>
              </w:rPr>
              <w:t>Methods applied secondary sources</w:t>
            </w:r>
          </w:p>
        </w:tc>
        <w:tc>
          <w:tcPr>
            <w:tcW w:w="2418" w:type="dxa"/>
            <w:shd w:val="clear" w:color="auto" w:fill="CC93D5"/>
          </w:tcPr>
          <w:p w:rsidR="00F86DB2" w:rsidRDefault="00F86DB2" w:rsidP="00F86DB2">
            <w:r w:rsidRPr="00AF5ECE">
              <w:rPr>
                <w:rFonts w:ascii="Arial" w:eastAsia="Times New Roman" w:hAnsi="Arial" w:cs="Arial"/>
                <w:lang w:eastAsia="en-GB"/>
              </w:rPr>
              <w:t>Methods applied secondary sources</w:t>
            </w:r>
          </w:p>
        </w:tc>
      </w:tr>
      <w:tr w:rsidR="00FC25D7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C25D7" w:rsidRPr="009C2EB0" w:rsidRDefault="00FC25D7" w:rsidP="00FC25D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5D7" w:rsidRDefault="00FC25D7" w:rsidP="00FC25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11/05/2020</w:t>
            </w:r>
          </w:p>
        </w:tc>
        <w:tc>
          <w:tcPr>
            <w:tcW w:w="2410" w:type="dxa"/>
            <w:shd w:val="clear" w:color="auto" w:fill="FFFF00"/>
            <w:noWrap/>
          </w:tcPr>
          <w:p w:rsidR="00FC25D7" w:rsidRDefault="00FC25D7" w:rsidP="00FC25D7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09" w:type="dxa"/>
            <w:shd w:val="clear" w:color="auto" w:fill="FFFF00"/>
          </w:tcPr>
          <w:p w:rsidR="00FC25D7" w:rsidRDefault="00FC25D7" w:rsidP="00FC25D7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57" w:type="dxa"/>
            <w:shd w:val="clear" w:color="auto" w:fill="CC93D5"/>
          </w:tcPr>
          <w:p w:rsidR="00FC25D7" w:rsidRDefault="00FC25D7" w:rsidP="00FC25D7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  <w:tc>
          <w:tcPr>
            <w:tcW w:w="2496" w:type="dxa"/>
            <w:shd w:val="clear" w:color="auto" w:fill="CC93D5"/>
          </w:tcPr>
          <w:p w:rsidR="00FC25D7" w:rsidRDefault="00FC25D7" w:rsidP="00FC25D7">
            <w:r w:rsidRPr="00CE391C"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  <w:tc>
          <w:tcPr>
            <w:tcW w:w="2418" w:type="dxa"/>
            <w:shd w:val="clear" w:color="auto" w:fill="CC93D5"/>
          </w:tcPr>
          <w:p w:rsidR="00FC25D7" w:rsidRDefault="00FC25D7" w:rsidP="00FC25D7">
            <w:r w:rsidRPr="00CE391C"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</w:tr>
      <w:tr w:rsidR="00FC25D7" w:rsidRPr="009C2EB0" w:rsidTr="00E97CE6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FC25D7" w:rsidRPr="009C2EB0" w:rsidRDefault="00FC25D7" w:rsidP="00FC25D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C25D7" w:rsidRDefault="00FC25D7" w:rsidP="00FC25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18/05/2020</w:t>
            </w:r>
          </w:p>
        </w:tc>
        <w:tc>
          <w:tcPr>
            <w:tcW w:w="2410" w:type="dxa"/>
            <w:shd w:val="clear" w:color="auto" w:fill="FFFF00"/>
            <w:noWrap/>
          </w:tcPr>
          <w:p w:rsidR="00FC25D7" w:rsidRDefault="00FC25D7" w:rsidP="00FC25D7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09" w:type="dxa"/>
            <w:shd w:val="clear" w:color="auto" w:fill="FFFF00"/>
          </w:tcPr>
          <w:p w:rsidR="00FC25D7" w:rsidRDefault="00FC25D7" w:rsidP="00FC25D7">
            <w:r w:rsidRPr="003C4BC5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457" w:type="dxa"/>
            <w:shd w:val="clear" w:color="auto" w:fill="CC93D5"/>
          </w:tcPr>
          <w:p w:rsidR="00FC25D7" w:rsidRDefault="00FC25D7" w:rsidP="00FC25D7">
            <w:r w:rsidRPr="00281112"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  <w:tc>
          <w:tcPr>
            <w:tcW w:w="2496" w:type="dxa"/>
            <w:shd w:val="clear" w:color="auto" w:fill="CC93D5"/>
          </w:tcPr>
          <w:p w:rsidR="00FC25D7" w:rsidRDefault="00FC25D7" w:rsidP="00FC25D7">
            <w:r w:rsidRPr="00281112"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  <w:tc>
          <w:tcPr>
            <w:tcW w:w="2418" w:type="dxa"/>
            <w:shd w:val="clear" w:color="auto" w:fill="CC93D5"/>
          </w:tcPr>
          <w:p w:rsidR="00FC25D7" w:rsidRDefault="00FC25D7" w:rsidP="00FC25D7">
            <w:r w:rsidRPr="00281112">
              <w:rPr>
                <w:rFonts w:ascii="Arial" w:eastAsia="Times New Roman" w:hAnsi="Arial" w:cs="Arial"/>
                <w:lang w:eastAsia="en-GB"/>
              </w:rPr>
              <w:t xml:space="preserve">Overrun 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</w:tcPr>
          <w:p w:rsidR="00EF0544" w:rsidRPr="009D722D" w:rsidRDefault="00EF0544" w:rsidP="00EF054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3C90">
              <w:rPr>
                <w:rFonts w:ascii="Arial" w:eastAsia="Times New Roman" w:hAnsi="Arial" w:cs="Arial"/>
                <w:b/>
                <w:lang w:eastAsia="en-GB"/>
              </w:rPr>
              <w:t>May half term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</w:tc>
        <w:tc>
          <w:tcPr>
            <w:tcW w:w="2410" w:type="dxa"/>
            <w:shd w:val="clear" w:color="auto" w:fill="FFC000"/>
            <w:noWrap/>
            <w:hideMark/>
          </w:tcPr>
          <w:p w:rsidR="00BC6623" w:rsidRDefault="00BC6623" w:rsidP="00BC6623">
            <w:r w:rsidRPr="00821F95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09" w:type="dxa"/>
            <w:shd w:val="clear" w:color="auto" w:fill="FFC000"/>
          </w:tcPr>
          <w:p w:rsidR="00BC6623" w:rsidRDefault="00BC6623" w:rsidP="00BC6623">
            <w:r w:rsidRPr="00821F95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57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  <w:tc>
          <w:tcPr>
            <w:tcW w:w="2496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  <w:tc>
          <w:tcPr>
            <w:tcW w:w="2418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08/06/2020</w:t>
            </w:r>
          </w:p>
        </w:tc>
        <w:tc>
          <w:tcPr>
            <w:tcW w:w="2410" w:type="dxa"/>
            <w:shd w:val="clear" w:color="auto" w:fill="FFC000"/>
            <w:noWrap/>
            <w:hideMark/>
          </w:tcPr>
          <w:p w:rsidR="00BC6623" w:rsidRDefault="00BC6623" w:rsidP="00BC6623">
            <w:r w:rsidRPr="00821F95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09" w:type="dxa"/>
            <w:shd w:val="clear" w:color="auto" w:fill="FFC000"/>
          </w:tcPr>
          <w:p w:rsidR="00BC6623" w:rsidRDefault="00BC6623" w:rsidP="00BC6623">
            <w:r w:rsidRPr="00821F95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57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  <w:tc>
          <w:tcPr>
            <w:tcW w:w="2496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  <w:tc>
          <w:tcPr>
            <w:tcW w:w="2418" w:type="dxa"/>
            <w:shd w:val="clear" w:color="auto" w:fill="FFFF00"/>
          </w:tcPr>
          <w:p w:rsidR="00BC6623" w:rsidRDefault="00BC6623" w:rsidP="00BC6623">
            <w:r w:rsidRPr="001D4403">
              <w:rPr>
                <w:rFonts w:ascii="Arial" w:hAnsi="Arial" w:cs="Arial"/>
                <w:sz w:val="24"/>
              </w:rPr>
              <w:t>Is sociology a science</w:t>
            </w:r>
          </w:p>
        </w:tc>
      </w:tr>
      <w:tr w:rsidR="001571F1" w:rsidRPr="009C2EB0" w:rsidTr="00AD147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1571F1" w:rsidRPr="009C2EB0" w:rsidRDefault="001571F1" w:rsidP="001571F1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71F1" w:rsidRDefault="001571F1" w:rsidP="001571F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15/06/2020</w:t>
            </w:r>
          </w:p>
        </w:tc>
        <w:tc>
          <w:tcPr>
            <w:tcW w:w="2410" w:type="dxa"/>
            <w:shd w:val="clear" w:color="auto" w:fill="FFC000"/>
            <w:noWrap/>
            <w:vAlign w:val="center"/>
            <w:hideMark/>
          </w:tcPr>
          <w:p w:rsidR="001571F1" w:rsidRPr="009C2EB0" w:rsidRDefault="00BC6623" w:rsidP="00157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1571F1" w:rsidRPr="009C2EB0" w:rsidRDefault="00BC6623" w:rsidP="00157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2457" w:type="dxa"/>
            <w:shd w:val="clear" w:color="auto" w:fill="FFFF00"/>
          </w:tcPr>
          <w:p w:rsidR="001571F1" w:rsidRDefault="001571F1" w:rsidP="001571F1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2496" w:type="dxa"/>
            <w:shd w:val="clear" w:color="auto" w:fill="FFFF00"/>
          </w:tcPr>
          <w:p w:rsidR="001571F1" w:rsidRDefault="001571F1" w:rsidP="001571F1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2418" w:type="dxa"/>
            <w:shd w:val="clear" w:color="auto" w:fill="FFFF00"/>
          </w:tcPr>
          <w:p w:rsidR="001571F1" w:rsidRDefault="001571F1" w:rsidP="001571F1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22/06/2020</w:t>
            </w:r>
          </w:p>
        </w:tc>
        <w:tc>
          <w:tcPr>
            <w:tcW w:w="2410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2409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2457" w:type="dxa"/>
            <w:shd w:val="clear" w:color="auto" w:fill="FFFF00"/>
          </w:tcPr>
          <w:p w:rsidR="00BC6623" w:rsidRDefault="00BC6623" w:rsidP="00BC6623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2496" w:type="dxa"/>
            <w:shd w:val="clear" w:color="auto" w:fill="FFFF00"/>
          </w:tcPr>
          <w:p w:rsidR="00BC6623" w:rsidRDefault="00BC6623" w:rsidP="00BC6623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2418" w:type="dxa"/>
            <w:shd w:val="clear" w:color="auto" w:fill="FFFF00"/>
          </w:tcPr>
          <w:p w:rsidR="00BC6623" w:rsidRDefault="00BC6623" w:rsidP="00BC6623">
            <w:r w:rsidRPr="002C7398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29/06/2020</w:t>
            </w:r>
          </w:p>
        </w:tc>
        <w:tc>
          <w:tcPr>
            <w:tcW w:w="2410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2409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2457" w:type="dxa"/>
            <w:shd w:val="clear" w:color="auto" w:fill="FFFF00"/>
          </w:tcPr>
          <w:p w:rsidR="00BC6623" w:rsidRDefault="00BC6623" w:rsidP="00BC6623">
            <w:pPr>
              <w:jc w:val="center"/>
            </w:pPr>
          </w:p>
        </w:tc>
        <w:tc>
          <w:tcPr>
            <w:tcW w:w="2496" w:type="dxa"/>
            <w:shd w:val="clear" w:color="auto" w:fill="FFFF00"/>
          </w:tcPr>
          <w:p w:rsidR="00BC6623" w:rsidRDefault="00BC6623" w:rsidP="00BC6623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:rsidR="00BC6623" w:rsidRDefault="00BC6623" w:rsidP="00BC6623">
            <w:pPr>
              <w:jc w:val="center"/>
            </w:pPr>
          </w:p>
        </w:tc>
      </w:tr>
      <w:tr w:rsidR="00EF0544" w:rsidRPr="009C2EB0" w:rsidTr="00B47F38">
        <w:trPr>
          <w:trHeight w:val="255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06/07/2020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EF0544" w:rsidRDefault="00EF0544" w:rsidP="00EF0544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09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57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96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18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EF0544" w:rsidRPr="009C2EB0" w:rsidRDefault="00EF0544" w:rsidP="00EF054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EF0544" w:rsidRDefault="00EF0544" w:rsidP="00EF05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13/07/2020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EF0544" w:rsidRDefault="00EF0544" w:rsidP="00EF0544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09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57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96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18" w:type="dxa"/>
            <w:shd w:val="clear" w:color="auto" w:fill="002060"/>
          </w:tcPr>
          <w:p w:rsidR="00EF0544" w:rsidRDefault="00EF0544" w:rsidP="00EF0544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</w:tr>
      <w:tr w:rsidR="00EF0544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D9D9D9" w:themeFill="background1" w:themeFillShade="D9"/>
            <w:noWrap/>
            <w:hideMark/>
          </w:tcPr>
          <w:p w:rsidR="00EF0544" w:rsidRPr="00BA21DC" w:rsidRDefault="00EF0544" w:rsidP="00EF054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A21DC">
              <w:rPr>
                <w:rFonts w:ascii="Arial" w:eastAsia="Times New Roman" w:hAnsi="Arial" w:cs="Arial"/>
                <w:b/>
                <w:lang w:eastAsia="en-GB"/>
              </w:rPr>
              <w:t>Summer holidays</w:t>
            </w:r>
          </w:p>
        </w:tc>
      </w:tr>
    </w:tbl>
    <w:p w:rsidR="00BA21DC" w:rsidRDefault="00BA21DC"/>
    <w:p w:rsidR="00BA21DC" w:rsidRDefault="00BA21DC">
      <w:r>
        <w:br w:type="page"/>
      </w:r>
    </w:p>
    <w:p w:rsidR="00A73700" w:rsidRDefault="00A73700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533"/>
        <w:gridCol w:w="1278"/>
        <w:gridCol w:w="2417"/>
        <w:gridCol w:w="2241"/>
        <w:gridCol w:w="3833"/>
        <w:gridCol w:w="2593"/>
        <w:gridCol w:w="2493"/>
      </w:tblGrid>
      <w:tr w:rsidR="007C3591" w:rsidRPr="009C2EB0" w:rsidTr="00755198">
        <w:trPr>
          <w:trHeight w:val="300"/>
          <w:jc w:val="center"/>
        </w:trPr>
        <w:tc>
          <w:tcPr>
            <w:tcW w:w="533" w:type="dxa"/>
            <w:noWrap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7C3591" w:rsidRDefault="007C3591" w:rsidP="00A73700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13579" w:type="dxa"/>
            <w:gridSpan w:val="5"/>
            <w:noWrap/>
          </w:tcPr>
          <w:p w:rsidR="007C3591" w:rsidRPr="009679FE" w:rsidRDefault="007C3591" w:rsidP="00A73700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Year 2</w:t>
            </w:r>
          </w:p>
        </w:tc>
      </w:tr>
      <w:tr w:rsidR="007C3591" w:rsidRPr="009C2EB0" w:rsidTr="00FA5266">
        <w:trPr>
          <w:trHeight w:val="300"/>
          <w:jc w:val="center"/>
        </w:trPr>
        <w:tc>
          <w:tcPr>
            <w:tcW w:w="528" w:type="dxa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59" w:type="dxa"/>
          </w:tcPr>
          <w:p w:rsidR="007C3591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1" w:type="dxa"/>
            <w:gridSpan w:val="2"/>
            <w:noWrap/>
            <w:hideMark/>
          </w:tcPr>
          <w:p w:rsidR="007C3591" w:rsidRDefault="007C3591" w:rsidP="00A73700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Natasha</w:t>
            </w:r>
          </w:p>
        </w:tc>
        <w:tc>
          <w:tcPr>
            <w:tcW w:w="8980" w:type="dxa"/>
            <w:gridSpan w:val="3"/>
          </w:tcPr>
          <w:p w:rsidR="007C3591" w:rsidRDefault="007C3591" w:rsidP="00A73700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2241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3748" w:type="dxa"/>
            <w:shd w:val="clear" w:color="auto" w:fill="FFFF00"/>
          </w:tcPr>
          <w:p w:rsidR="00BC6623" w:rsidRPr="009C2EB0" w:rsidRDefault="00BC6623" w:rsidP="00BC662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  <w:r w:rsidR="00E97CE6">
              <w:rPr>
                <w:rFonts w:ascii="Arial" w:eastAsia="Times New Roman" w:hAnsi="Arial" w:cs="Arial"/>
                <w:lang w:eastAsia="en-GB"/>
              </w:rPr>
              <w:t xml:space="preserve"> Theories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pPr>
              <w:rPr>
                <w:rFonts w:ascii="Arial" w:hAnsi="Arial" w:cs="Arial"/>
                <w:sz w:val="24"/>
              </w:rPr>
            </w:pPr>
            <w:r w:rsidRPr="00890AB1">
              <w:rPr>
                <w:rFonts w:ascii="Arial" w:hAnsi="Arial" w:cs="Arial"/>
                <w:sz w:val="24"/>
              </w:rPr>
              <w:t>Globalisation/</w:t>
            </w:r>
          </w:p>
          <w:p w:rsidR="00BC6623" w:rsidRDefault="00BC6623" w:rsidP="00BC6623">
            <w:r w:rsidRPr="00890AB1">
              <w:rPr>
                <w:rFonts w:ascii="Arial" w:hAnsi="Arial" w:cs="Arial"/>
                <w:sz w:val="24"/>
              </w:rPr>
              <w:t>postmodernism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pPr>
              <w:rPr>
                <w:rFonts w:ascii="Arial" w:hAnsi="Arial" w:cs="Arial"/>
                <w:sz w:val="24"/>
              </w:rPr>
            </w:pPr>
            <w:r w:rsidRPr="00890AB1">
              <w:rPr>
                <w:rFonts w:ascii="Arial" w:hAnsi="Arial" w:cs="Arial"/>
                <w:sz w:val="24"/>
              </w:rPr>
              <w:t>Globalisation/</w:t>
            </w:r>
          </w:p>
          <w:p w:rsidR="00BC6623" w:rsidRDefault="00BC6623" w:rsidP="00BC6623">
            <w:r w:rsidRPr="00890AB1">
              <w:rPr>
                <w:rFonts w:ascii="Arial" w:hAnsi="Arial" w:cs="Arial"/>
                <w:sz w:val="24"/>
              </w:rPr>
              <w:t>postmodernism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2241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748" w:type="dxa"/>
            <w:shd w:val="clear" w:color="auto" w:fill="FFFF00"/>
          </w:tcPr>
          <w:p w:rsidR="00BC6623" w:rsidRDefault="00BC6623" w:rsidP="00BC6623">
            <w:pPr>
              <w:rPr>
                <w:rFonts w:ascii="Arial" w:hAnsi="Arial" w:cs="Arial"/>
                <w:sz w:val="24"/>
              </w:rPr>
            </w:pPr>
            <w:r w:rsidRPr="001A5E56">
              <w:rPr>
                <w:rFonts w:ascii="Arial" w:hAnsi="Arial" w:cs="Arial"/>
                <w:sz w:val="24"/>
              </w:rPr>
              <w:t>Globalisation/</w:t>
            </w:r>
          </w:p>
          <w:p w:rsidR="00BC6623" w:rsidRDefault="00BC6623" w:rsidP="00BC6623">
            <w:r w:rsidRPr="001A5E56">
              <w:rPr>
                <w:rFonts w:ascii="Arial" w:hAnsi="Arial" w:cs="Arial"/>
                <w:sz w:val="24"/>
              </w:rPr>
              <w:t>postmodernism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pPr>
              <w:rPr>
                <w:rFonts w:ascii="Arial" w:hAnsi="Arial" w:cs="Arial"/>
                <w:sz w:val="24"/>
              </w:rPr>
            </w:pPr>
            <w:r w:rsidRPr="001A5E56">
              <w:rPr>
                <w:rFonts w:ascii="Arial" w:hAnsi="Arial" w:cs="Arial"/>
                <w:sz w:val="24"/>
              </w:rPr>
              <w:t>Globalisation/</w:t>
            </w:r>
          </w:p>
          <w:p w:rsidR="00BC6623" w:rsidRDefault="00BC6623" w:rsidP="00BC6623">
            <w:r w:rsidRPr="001A5E56">
              <w:rPr>
                <w:rFonts w:ascii="Arial" w:hAnsi="Arial" w:cs="Arial"/>
                <w:sz w:val="24"/>
              </w:rPr>
              <w:t>postmodernism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pPr>
              <w:rPr>
                <w:rFonts w:ascii="Arial" w:hAnsi="Arial" w:cs="Arial"/>
                <w:sz w:val="24"/>
              </w:rPr>
            </w:pPr>
            <w:r w:rsidRPr="001A5E56">
              <w:rPr>
                <w:rFonts w:ascii="Arial" w:hAnsi="Arial" w:cs="Arial"/>
                <w:sz w:val="24"/>
              </w:rPr>
              <w:t>Globalisation/</w:t>
            </w:r>
          </w:p>
          <w:p w:rsidR="00BC6623" w:rsidRDefault="00BC6623" w:rsidP="00BC6623">
            <w:r w:rsidRPr="001A5E56">
              <w:rPr>
                <w:rFonts w:ascii="Arial" w:hAnsi="Arial" w:cs="Arial"/>
                <w:sz w:val="24"/>
              </w:rPr>
              <w:t>postmodernism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2241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748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Pr="00A76550" w:rsidRDefault="00BC6623" w:rsidP="00BC662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2241" w:type="dxa"/>
            <w:shd w:val="clear" w:color="auto" w:fill="FFC000"/>
          </w:tcPr>
          <w:p w:rsidR="00BC6623" w:rsidRPr="00A76550" w:rsidRDefault="00BC6623" w:rsidP="00BC6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748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30/09/2019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3748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</w:tr>
      <w:tr w:rsidR="00AD1478" w:rsidRPr="009C2EB0" w:rsidTr="00AD1478">
        <w:trPr>
          <w:trHeight w:val="375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07/10/2019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3748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2629" w:type="dxa"/>
            <w:shd w:val="clear" w:color="auto" w:fill="FFFF00"/>
          </w:tcPr>
          <w:p w:rsidR="00BC6623" w:rsidRDefault="00BC6623" w:rsidP="00BC6623">
            <w:r w:rsidRPr="006657EC">
              <w:rPr>
                <w:rFonts w:ascii="Arial" w:hAnsi="Arial" w:cs="Arial"/>
                <w:sz w:val="24"/>
              </w:rPr>
              <w:t>Objectivity and values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692985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692985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</w:tr>
      <w:tr w:rsidR="00D57F59" w:rsidRPr="009C2EB0" w:rsidTr="00FA5266">
        <w:trPr>
          <w:trHeight w:val="300"/>
          <w:jc w:val="center"/>
        </w:trPr>
        <w:tc>
          <w:tcPr>
            <w:tcW w:w="15388" w:type="dxa"/>
            <w:gridSpan w:val="7"/>
            <w:shd w:val="clear" w:color="auto" w:fill="D9D9D9" w:themeFill="background1" w:themeFillShade="D9"/>
            <w:noWrap/>
          </w:tcPr>
          <w:p w:rsidR="00D57F59" w:rsidRPr="009708A3" w:rsidRDefault="009B4007" w:rsidP="00D57F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Half Term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04/11/2019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02/12/2019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534" w:type="dxa"/>
            <w:noWrap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9B4007" w:rsidRDefault="009B4007" w:rsidP="009B4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dxa"/>
            <w:shd w:val="clear" w:color="auto" w:fill="002060"/>
            <w:noWrap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241" w:type="dxa"/>
            <w:shd w:val="clear" w:color="auto" w:fill="002060"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3748" w:type="dxa"/>
            <w:shd w:val="clear" w:color="auto" w:fill="002060"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9B4007" w:rsidRPr="009C2EB0" w:rsidRDefault="009B4007" w:rsidP="0054165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4854" w:type="dxa"/>
            <w:gridSpan w:val="6"/>
            <w:shd w:val="clear" w:color="auto" w:fill="auto"/>
          </w:tcPr>
          <w:p w:rsidR="009B4007" w:rsidRDefault="009B4007" w:rsidP="00390769">
            <w:pPr>
              <w:jc w:val="center"/>
            </w:pPr>
            <w:r w:rsidRPr="009C2EB0">
              <w:rPr>
                <w:rFonts w:ascii="Arial" w:eastAsia="Times New Roman" w:hAnsi="Arial" w:cs="Arial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lang w:eastAsia="en-GB"/>
              </w:rPr>
              <w:t>ap / Christmas holidays (start18</w:t>
            </w:r>
            <w:r w:rsidRPr="009C2EB0">
              <w:rPr>
                <w:rFonts w:ascii="Arial" w:eastAsia="Times New Roman" w:hAnsi="Arial" w:cs="Arial"/>
                <w:lang w:eastAsia="en-GB"/>
              </w:rPr>
              <w:t>th)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15388" w:type="dxa"/>
            <w:gridSpan w:val="7"/>
            <w:shd w:val="clear" w:color="auto" w:fill="D9D9D9" w:themeFill="background1" w:themeFillShade="D9"/>
            <w:noWrap/>
            <w:hideMark/>
          </w:tcPr>
          <w:p w:rsidR="009B4007" w:rsidRPr="009C2EB0" w:rsidRDefault="009B4007" w:rsidP="0039076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16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06/01/2020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13/01/2020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C000"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20/01/2020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</w:tr>
      <w:tr w:rsidR="00BC6623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FFC000"/>
            <w:noWrap/>
            <w:hideMark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2241" w:type="dxa"/>
            <w:tcBorders>
              <w:bottom w:val="nil"/>
            </w:tcBorders>
            <w:shd w:val="clear" w:color="auto" w:fill="FFC000"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9C2EB0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FFC000"/>
            <w:noWrap/>
            <w:hideMark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C000"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1510B5">
              <w:rPr>
                <w:rFonts w:ascii="Arial" w:hAnsi="Arial" w:cs="Arial"/>
                <w:sz w:val="24"/>
                <w:szCs w:val="24"/>
              </w:rPr>
              <w:t>Organisations, movements and members</w:t>
            </w:r>
          </w:p>
        </w:tc>
      </w:tr>
      <w:tr w:rsidR="00AD1478" w:rsidRPr="00CB4855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BC6623" w:rsidRPr="00CB4855" w:rsidRDefault="00BC6623" w:rsidP="00BC662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B4855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C6623" w:rsidRDefault="00BC6623" w:rsidP="00BC6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</w:t>
            </w:r>
          </w:p>
        </w:tc>
        <w:tc>
          <w:tcPr>
            <w:tcW w:w="2413" w:type="dxa"/>
            <w:shd w:val="clear" w:color="auto" w:fill="FFC000"/>
            <w:noWrap/>
            <w:hideMark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2241" w:type="dxa"/>
            <w:shd w:val="clear" w:color="auto" w:fill="FFC000"/>
          </w:tcPr>
          <w:p w:rsidR="00BC6623" w:rsidRDefault="00BC6623" w:rsidP="00BC6623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3748" w:type="dxa"/>
            <w:shd w:val="clear" w:color="auto" w:fill="92D050"/>
          </w:tcPr>
          <w:p w:rsidR="00BC6623" w:rsidRDefault="00BC6623" w:rsidP="00BC6623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2629" w:type="dxa"/>
            <w:shd w:val="clear" w:color="auto" w:fill="92D050"/>
          </w:tcPr>
          <w:p w:rsidR="00BC6623" w:rsidRDefault="00BC6623" w:rsidP="00BC6623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</w:tr>
      <w:tr w:rsidR="009B4007" w:rsidRPr="00CB4855" w:rsidTr="00FA5266">
        <w:trPr>
          <w:trHeight w:val="300"/>
          <w:jc w:val="center"/>
        </w:trPr>
        <w:tc>
          <w:tcPr>
            <w:tcW w:w="534" w:type="dxa"/>
            <w:noWrap/>
          </w:tcPr>
          <w:p w:rsidR="009B4007" w:rsidRPr="00CB4855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54" w:type="dxa"/>
            <w:gridSpan w:val="6"/>
            <w:shd w:val="clear" w:color="auto" w:fill="D9D9D9" w:themeFill="background1" w:themeFillShade="D9"/>
            <w:vAlign w:val="bottom"/>
          </w:tcPr>
          <w:p w:rsidR="009B4007" w:rsidRPr="00BA418B" w:rsidRDefault="009B4007" w:rsidP="009B4007">
            <w:pPr>
              <w:jc w:val="center"/>
              <w:rPr>
                <w:rFonts w:ascii="Arial" w:hAnsi="Arial" w:cs="Arial"/>
                <w:bCs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February HT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  <w:tc>
          <w:tcPr>
            <w:tcW w:w="2413" w:type="dxa"/>
            <w:shd w:val="clear" w:color="auto" w:fill="DEA900"/>
            <w:noWrap/>
            <w:hideMark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2241" w:type="dxa"/>
            <w:shd w:val="clear" w:color="auto" w:fill="DEA900"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748" w:type="dxa"/>
            <w:shd w:val="clear" w:color="auto" w:fill="92D050"/>
          </w:tcPr>
          <w:p w:rsidR="00FA5266" w:rsidRDefault="00FA5266" w:rsidP="00FA5266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2629" w:type="dxa"/>
            <w:shd w:val="clear" w:color="auto" w:fill="92D050"/>
          </w:tcPr>
          <w:p w:rsidR="00FA5266" w:rsidRDefault="00FA5266" w:rsidP="00FA5266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2629" w:type="dxa"/>
            <w:shd w:val="clear" w:color="auto" w:fill="92D050"/>
          </w:tcPr>
          <w:p w:rsidR="00FA5266" w:rsidRDefault="00FA5266" w:rsidP="00FA5266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02/03/2020</w:t>
            </w:r>
          </w:p>
        </w:tc>
        <w:tc>
          <w:tcPr>
            <w:tcW w:w="2413" w:type="dxa"/>
            <w:shd w:val="clear" w:color="auto" w:fill="DEA900"/>
            <w:noWrap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2241" w:type="dxa"/>
            <w:shd w:val="clear" w:color="auto" w:fill="DEA900"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748" w:type="dxa"/>
            <w:shd w:val="clear" w:color="auto" w:fill="B8CCE4" w:themeFill="accent1" w:themeFillTint="66"/>
          </w:tcPr>
          <w:p w:rsidR="00FA5266" w:rsidRPr="00BC6623" w:rsidRDefault="00FA5266" w:rsidP="00FA52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C6623">
              <w:rPr>
                <w:rFonts w:ascii="Arial" w:hAnsi="Arial" w:cs="Arial"/>
                <w:b/>
                <w:sz w:val="24"/>
                <w:szCs w:val="24"/>
              </w:rPr>
              <w:t>Education revision</w:t>
            </w:r>
          </w:p>
          <w:p w:rsidR="00FA5266" w:rsidRP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purpose of education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471">
              <w:rPr>
                <w:rFonts w:ascii="Arial" w:hAnsi="Arial" w:cs="Arial"/>
                <w:sz w:val="24"/>
                <w:szCs w:val="24"/>
              </w:rPr>
              <w:t>Role and purpose of education</w:t>
            </w:r>
          </w:p>
          <w:p w:rsidR="00FA5266" w:rsidRPr="00D10471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471">
              <w:rPr>
                <w:rFonts w:ascii="Arial" w:hAnsi="Arial" w:cs="Arial"/>
                <w:sz w:val="24"/>
                <w:szCs w:val="24"/>
              </w:rPr>
              <w:t>Role and purpose of education</w:t>
            </w:r>
          </w:p>
          <w:p w:rsidR="00FA5266" w:rsidRPr="00D10471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09/03/2020</w:t>
            </w:r>
          </w:p>
        </w:tc>
        <w:tc>
          <w:tcPr>
            <w:tcW w:w="2413" w:type="dxa"/>
            <w:shd w:val="clear" w:color="auto" w:fill="DEA900"/>
            <w:noWrap/>
            <w:hideMark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2241" w:type="dxa"/>
            <w:shd w:val="clear" w:color="auto" w:fill="DEA900"/>
          </w:tcPr>
          <w:p w:rsidR="00FA5266" w:rsidRDefault="00FA5266" w:rsidP="00FA5266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748" w:type="dxa"/>
            <w:shd w:val="clear" w:color="auto" w:fill="B8CCE4" w:themeFill="accent1" w:themeFillTint="66"/>
          </w:tcPr>
          <w:p w:rsidR="00FA5266" w:rsidRDefault="00FA5266" w:rsidP="00FA5266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16/03/2020</w:t>
            </w:r>
          </w:p>
        </w:tc>
        <w:tc>
          <w:tcPr>
            <w:tcW w:w="2413" w:type="dxa"/>
            <w:shd w:val="clear" w:color="auto" w:fill="DEA900"/>
            <w:noWrap/>
            <w:hideMark/>
          </w:tcPr>
          <w:p w:rsidR="00FA5266" w:rsidRDefault="00FA5266" w:rsidP="00FA5266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2241" w:type="dxa"/>
            <w:shd w:val="clear" w:color="auto" w:fill="DEA900"/>
          </w:tcPr>
          <w:p w:rsidR="00FA5266" w:rsidRDefault="00FA5266" w:rsidP="00FA5266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748" w:type="dxa"/>
            <w:shd w:val="clear" w:color="auto" w:fill="B8CCE4" w:themeFill="accent1" w:themeFillTint="66"/>
          </w:tcPr>
          <w:p w:rsidR="00FA5266" w:rsidRPr="008B6774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774">
              <w:rPr>
                <w:rFonts w:ascii="Arial" w:hAnsi="Arial" w:cs="Arial"/>
                <w:sz w:val="24"/>
                <w:szCs w:val="24"/>
              </w:rPr>
              <w:t>Achievement of social groups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Pr="008B6774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774">
              <w:rPr>
                <w:rFonts w:ascii="Arial" w:hAnsi="Arial" w:cs="Arial"/>
                <w:sz w:val="24"/>
                <w:szCs w:val="24"/>
              </w:rPr>
              <w:t>Achievement of social groups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Pr="008B6774" w:rsidRDefault="00FA5266" w:rsidP="00FA5266">
            <w:pPr>
              <w:pStyle w:val="Default"/>
              <w:rPr>
                <w:rFonts w:ascii="Arial" w:hAnsi="Arial" w:cs="Arial"/>
              </w:rPr>
            </w:pPr>
            <w:r w:rsidRPr="008B6774">
              <w:rPr>
                <w:rFonts w:ascii="Arial" w:hAnsi="Arial" w:cs="Arial"/>
              </w:rPr>
              <w:t>Achievement of social groups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  <w:tc>
          <w:tcPr>
            <w:tcW w:w="2413" w:type="dxa"/>
            <w:shd w:val="clear" w:color="auto" w:fill="002060"/>
            <w:noWrap/>
            <w:hideMark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241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748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534" w:type="dxa"/>
            <w:noWrap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30/03/2020</w:t>
            </w:r>
          </w:p>
        </w:tc>
        <w:tc>
          <w:tcPr>
            <w:tcW w:w="2413" w:type="dxa"/>
            <w:shd w:val="clear" w:color="auto" w:fill="002060"/>
            <w:noWrap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241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748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629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FA5266">
        <w:trPr>
          <w:trHeight w:val="610"/>
          <w:jc w:val="center"/>
        </w:trPr>
        <w:tc>
          <w:tcPr>
            <w:tcW w:w="15388" w:type="dxa"/>
            <w:gridSpan w:val="7"/>
            <w:shd w:val="clear" w:color="auto" w:fill="D9D9D9" w:themeFill="background1" w:themeFillShade="D9"/>
            <w:noWrap/>
            <w:hideMark/>
          </w:tcPr>
          <w:p w:rsidR="009B4007" w:rsidRPr="009C2EB0" w:rsidRDefault="009B4007" w:rsidP="009B400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Easter holidays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194" w:type="dxa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20/04/2020</w:t>
            </w:r>
          </w:p>
        </w:tc>
        <w:tc>
          <w:tcPr>
            <w:tcW w:w="2413" w:type="dxa"/>
            <w:shd w:val="clear" w:color="auto" w:fill="E5B8B7" w:themeFill="accent2" w:themeFillTint="66"/>
            <w:noWrap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3748" w:type="dxa"/>
            <w:shd w:val="clear" w:color="auto" w:fill="B8CCE4" w:themeFill="accent1" w:themeFillTint="66"/>
          </w:tcPr>
          <w:p w:rsidR="00FA5266" w:rsidRDefault="00FA5266" w:rsidP="00FA5266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29</w:t>
            </w:r>
          </w:p>
        </w:tc>
        <w:tc>
          <w:tcPr>
            <w:tcW w:w="1194" w:type="dxa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27/04/2020</w:t>
            </w:r>
          </w:p>
        </w:tc>
        <w:tc>
          <w:tcPr>
            <w:tcW w:w="2413" w:type="dxa"/>
            <w:shd w:val="clear" w:color="auto" w:fill="E5B8B7" w:themeFill="accent2" w:themeFillTint="66"/>
            <w:noWrap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3748" w:type="dxa"/>
            <w:shd w:val="clear" w:color="auto" w:fill="B8CCE4" w:themeFill="accent1" w:themeFillTint="66"/>
          </w:tcPr>
          <w:p w:rsidR="00FA5266" w:rsidRDefault="00FA5266" w:rsidP="00FA5266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  <w:tc>
          <w:tcPr>
            <w:tcW w:w="2629" w:type="dxa"/>
            <w:shd w:val="clear" w:color="auto" w:fill="B8CCE4" w:themeFill="accent1" w:themeFillTint="66"/>
          </w:tcPr>
          <w:p w:rsidR="00FA5266" w:rsidRDefault="00FA5266" w:rsidP="00FA5266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34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194" w:type="dxa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</w:t>
            </w:r>
          </w:p>
        </w:tc>
        <w:tc>
          <w:tcPr>
            <w:tcW w:w="2413" w:type="dxa"/>
            <w:shd w:val="clear" w:color="auto" w:fill="E5B8B7" w:themeFill="accent2" w:themeFillTint="66"/>
            <w:noWrap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FA5266" w:rsidRDefault="00FA5266" w:rsidP="00FA5266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3748" w:type="dxa"/>
            <w:shd w:val="clear" w:color="auto" w:fill="FFFF00"/>
          </w:tcPr>
          <w:p w:rsid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  <w:p w:rsidR="00FA5266" w:rsidRPr="00E5206C" w:rsidRDefault="00FA5266" w:rsidP="00FA5266">
            <w:pPr>
              <w:pStyle w:val="ListParagraph"/>
              <w:numPr>
                <w:ilvl w:val="0"/>
                <w:numId w:val="7"/>
              </w:numPr>
            </w:pPr>
            <w:r w:rsidRPr="0096202C">
              <w:rPr>
                <w:rFonts w:ascii="Arial" w:hAnsi="Arial" w:cs="Arial"/>
                <w:sz w:val="24"/>
              </w:rPr>
              <w:t>Is sociology a science</w:t>
            </w:r>
          </w:p>
          <w:p w:rsidR="00AD1478" w:rsidRPr="00AD1478" w:rsidRDefault="00FA5266" w:rsidP="00FA5266">
            <w:pPr>
              <w:pStyle w:val="ListParagraph"/>
              <w:numPr>
                <w:ilvl w:val="0"/>
                <w:numId w:val="7"/>
              </w:numPr>
            </w:pPr>
            <w:r w:rsidRPr="003342E1">
              <w:rPr>
                <w:rFonts w:ascii="Arial" w:hAnsi="Arial" w:cs="Arial"/>
                <w:sz w:val="24"/>
              </w:rPr>
              <w:t>Globalisation/</w:t>
            </w:r>
          </w:p>
          <w:p w:rsidR="00FA5266" w:rsidRDefault="00FA5266" w:rsidP="00AD1478">
            <w:pPr>
              <w:pStyle w:val="ListParagraph"/>
            </w:pPr>
            <w:r w:rsidRPr="003342E1">
              <w:rPr>
                <w:rFonts w:ascii="Arial" w:hAnsi="Arial" w:cs="Arial"/>
                <w:sz w:val="24"/>
              </w:rPr>
              <w:t>postmodernism</w:t>
            </w:r>
          </w:p>
          <w:p w:rsidR="00FA5266" w:rsidRDefault="00FA5266" w:rsidP="00FA5266">
            <w:pPr>
              <w:pStyle w:val="ListParagraph"/>
              <w:numPr>
                <w:ilvl w:val="0"/>
                <w:numId w:val="7"/>
              </w:numPr>
            </w:pPr>
            <w:r w:rsidRPr="0096202C">
              <w:rPr>
                <w:rFonts w:ascii="Arial" w:hAnsi="Arial" w:cs="Arial"/>
                <w:sz w:val="24"/>
              </w:rPr>
              <w:t>Sociology and social policy</w:t>
            </w:r>
          </w:p>
          <w:p w:rsidR="00FA5266" w:rsidRDefault="00FA5266" w:rsidP="00FA5266">
            <w:pPr>
              <w:pStyle w:val="ListParagraph"/>
              <w:numPr>
                <w:ilvl w:val="0"/>
                <w:numId w:val="7"/>
              </w:numPr>
            </w:pPr>
            <w:r w:rsidRPr="0096202C">
              <w:rPr>
                <w:rFonts w:ascii="Arial" w:hAnsi="Arial" w:cs="Arial"/>
                <w:sz w:val="24"/>
              </w:rPr>
              <w:t>Relationship between theories and methods</w:t>
            </w:r>
          </w:p>
          <w:p w:rsidR="00FA5266" w:rsidRPr="00AD1478" w:rsidRDefault="00FA5266" w:rsidP="00FA526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347D7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2629" w:type="dxa"/>
            <w:shd w:val="clear" w:color="auto" w:fill="FFFF00"/>
          </w:tcPr>
          <w:p w:rsidR="00FA5266" w:rsidRDefault="00FA5266" w:rsidP="00FA5266">
            <w:r w:rsidRPr="00D6793C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629" w:type="dxa"/>
            <w:shd w:val="clear" w:color="auto" w:fill="FFFF00"/>
          </w:tcPr>
          <w:p w:rsidR="00FA5266" w:rsidRDefault="00FA5266" w:rsidP="00FA5266">
            <w:r w:rsidRPr="00D6793C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26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250" w:type="dxa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11/05/2020</w:t>
            </w:r>
          </w:p>
        </w:tc>
        <w:tc>
          <w:tcPr>
            <w:tcW w:w="2359" w:type="dxa"/>
            <w:shd w:val="clear" w:color="auto" w:fill="FFFF00"/>
            <w:noWrap/>
          </w:tcPr>
          <w:p w:rsid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  <w:p w:rsidR="00FA5266" w:rsidRPr="00FA5266" w:rsidRDefault="00FA5266" w:rsidP="00FA5266">
            <w:pPr>
              <w:pStyle w:val="ListParagraph"/>
              <w:numPr>
                <w:ilvl w:val="0"/>
                <w:numId w:val="6"/>
              </w:numPr>
            </w:pPr>
            <w:r w:rsidRPr="0096202C">
              <w:rPr>
                <w:rFonts w:ascii="Arial" w:hAnsi="Arial" w:cs="Arial"/>
                <w:sz w:val="24"/>
              </w:rPr>
              <w:t>Functionalism</w:t>
            </w:r>
          </w:p>
          <w:p w:rsidR="00FA5266" w:rsidRPr="003342E1" w:rsidRDefault="00FA5266" w:rsidP="00FA52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3342E1">
              <w:rPr>
                <w:rFonts w:ascii="Arial" w:hAnsi="Arial" w:cs="Arial"/>
                <w:sz w:val="24"/>
              </w:rPr>
              <w:t>Marxism</w:t>
            </w:r>
          </w:p>
          <w:p w:rsidR="00FA5266" w:rsidRDefault="00FA5266" w:rsidP="00FA5266">
            <w:pPr>
              <w:pStyle w:val="ListParagraph"/>
              <w:numPr>
                <w:ilvl w:val="0"/>
                <w:numId w:val="6"/>
              </w:numPr>
            </w:pPr>
            <w:r w:rsidRPr="003342E1">
              <w:rPr>
                <w:rFonts w:ascii="Arial" w:hAnsi="Arial" w:cs="Arial"/>
                <w:sz w:val="24"/>
              </w:rPr>
              <w:t>Feminism</w:t>
            </w:r>
          </w:p>
          <w:p w:rsidR="00FA5266" w:rsidRDefault="00FA5266" w:rsidP="00FA5266">
            <w:pPr>
              <w:pStyle w:val="ListParagraph"/>
              <w:numPr>
                <w:ilvl w:val="0"/>
                <w:numId w:val="6"/>
              </w:numPr>
            </w:pPr>
            <w:r w:rsidRPr="003342E1">
              <w:rPr>
                <w:rFonts w:ascii="Arial" w:hAnsi="Arial" w:cs="Arial"/>
                <w:sz w:val="24"/>
              </w:rPr>
              <w:t>Action Theories</w:t>
            </w:r>
          </w:p>
        </w:tc>
        <w:tc>
          <w:tcPr>
            <w:tcW w:w="2188" w:type="dxa"/>
            <w:shd w:val="clear" w:color="auto" w:fill="FFFF00"/>
          </w:tcPr>
          <w:p w:rsidR="00FA5266" w:rsidRDefault="00FA5266" w:rsidP="00FA52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  <w:p w:rsidR="00FA5266" w:rsidRDefault="00FA5266" w:rsidP="00FA5266">
            <w:pPr>
              <w:jc w:val="center"/>
            </w:pPr>
          </w:p>
        </w:tc>
        <w:tc>
          <w:tcPr>
            <w:tcW w:w="3937" w:type="dxa"/>
            <w:shd w:val="clear" w:color="auto" w:fill="FFFF00"/>
          </w:tcPr>
          <w:p w:rsidR="00FA5266" w:rsidRDefault="00FA5266" w:rsidP="00FA5266">
            <w:r w:rsidRPr="00653D01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566" w:type="dxa"/>
            <w:shd w:val="clear" w:color="auto" w:fill="FFFF00"/>
          </w:tcPr>
          <w:p w:rsidR="00FA5266" w:rsidRDefault="00FA5266" w:rsidP="00FA5266">
            <w:r w:rsidRPr="00653D01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562" w:type="dxa"/>
            <w:shd w:val="clear" w:color="auto" w:fill="FFFF00"/>
          </w:tcPr>
          <w:p w:rsidR="00FA5266" w:rsidRDefault="00FA5266" w:rsidP="00FA5266">
            <w:r w:rsidRPr="00653D01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</w:tr>
      <w:tr w:rsidR="00AD1478" w:rsidRPr="009C2EB0" w:rsidTr="00AD1478">
        <w:trPr>
          <w:trHeight w:val="300"/>
          <w:jc w:val="center"/>
        </w:trPr>
        <w:tc>
          <w:tcPr>
            <w:tcW w:w="526" w:type="dxa"/>
            <w:noWrap/>
            <w:hideMark/>
          </w:tcPr>
          <w:p w:rsidR="00FA5266" w:rsidRPr="009C2EB0" w:rsidRDefault="00FA5266" w:rsidP="00FA52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250" w:type="dxa"/>
            <w:vAlign w:val="bottom"/>
          </w:tcPr>
          <w:p w:rsidR="00FA5266" w:rsidRDefault="00FA5266" w:rsidP="00FA52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18/05/2020</w:t>
            </w:r>
          </w:p>
        </w:tc>
        <w:tc>
          <w:tcPr>
            <w:tcW w:w="2359" w:type="dxa"/>
            <w:shd w:val="clear" w:color="auto" w:fill="FFFF00"/>
            <w:noWrap/>
            <w:hideMark/>
          </w:tcPr>
          <w:p w:rsidR="00FA5266" w:rsidRDefault="00FA5266" w:rsidP="00FA5266">
            <w:r w:rsidRPr="00B1615B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188" w:type="dxa"/>
            <w:shd w:val="clear" w:color="auto" w:fill="FFFF00"/>
          </w:tcPr>
          <w:p w:rsidR="00FA5266" w:rsidRDefault="00FA5266" w:rsidP="00FA5266">
            <w:r w:rsidRPr="00B1615B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3937" w:type="dxa"/>
            <w:shd w:val="clear" w:color="auto" w:fill="FFFF00"/>
          </w:tcPr>
          <w:p w:rsidR="00FA5266" w:rsidRDefault="00FA5266" w:rsidP="00FA5266">
            <w:r w:rsidRPr="006B2867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566" w:type="dxa"/>
            <w:shd w:val="clear" w:color="auto" w:fill="FFFF00"/>
          </w:tcPr>
          <w:p w:rsidR="00FA5266" w:rsidRDefault="00FA5266" w:rsidP="00FA5266">
            <w:r w:rsidRPr="006B2867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2562" w:type="dxa"/>
            <w:shd w:val="clear" w:color="auto" w:fill="FFFF00"/>
          </w:tcPr>
          <w:p w:rsidR="00FA5266" w:rsidRDefault="00FA5266" w:rsidP="00FA5266">
            <w:r w:rsidRPr="006B2867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</w:tr>
      <w:tr w:rsidR="009B4007" w:rsidRPr="009C2EB0" w:rsidTr="00FA5266">
        <w:trPr>
          <w:trHeight w:val="300"/>
          <w:jc w:val="center"/>
        </w:trPr>
        <w:tc>
          <w:tcPr>
            <w:tcW w:w="15388" w:type="dxa"/>
            <w:gridSpan w:val="7"/>
            <w:noWrap/>
          </w:tcPr>
          <w:p w:rsidR="009B4007" w:rsidRPr="00153354" w:rsidRDefault="009B4007" w:rsidP="009B4007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May HT</w:t>
            </w:r>
          </w:p>
        </w:tc>
      </w:tr>
      <w:tr w:rsidR="00AD1478" w:rsidRPr="009C2EB0" w:rsidTr="00FA5266">
        <w:trPr>
          <w:trHeight w:val="300"/>
          <w:jc w:val="center"/>
        </w:trPr>
        <w:tc>
          <w:tcPr>
            <w:tcW w:w="528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259" w:type="dxa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206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968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41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07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755198" w:rsidRPr="009C2EB0" w:rsidTr="00755198">
        <w:trPr>
          <w:trHeight w:val="300"/>
          <w:jc w:val="center"/>
        </w:trPr>
        <w:tc>
          <w:tcPr>
            <w:tcW w:w="528" w:type="dxa"/>
            <w:noWrap/>
            <w:hideMark/>
          </w:tcPr>
          <w:p w:rsidR="00755198" w:rsidRPr="009C2EB0" w:rsidRDefault="00755198" w:rsidP="007551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259" w:type="dxa"/>
            <w:vAlign w:val="bottom"/>
          </w:tcPr>
          <w:p w:rsidR="00755198" w:rsidRDefault="00755198" w:rsidP="007551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08/06/2020</w:t>
            </w:r>
          </w:p>
        </w:tc>
        <w:tc>
          <w:tcPr>
            <w:tcW w:w="2379" w:type="dxa"/>
            <w:shd w:val="clear" w:color="auto" w:fill="FF0000"/>
            <w:noWrap/>
            <w:hideMark/>
          </w:tcPr>
          <w:p w:rsidR="00755198" w:rsidRDefault="00755198" w:rsidP="007551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206" w:type="dxa"/>
            <w:shd w:val="clear" w:color="auto" w:fill="FF0000"/>
          </w:tcPr>
          <w:p w:rsidR="00755198" w:rsidRDefault="00755198" w:rsidP="007551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968" w:type="dxa"/>
            <w:shd w:val="clear" w:color="auto" w:fill="FF0000"/>
          </w:tcPr>
          <w:p w:rsidR="00755198" w:rsidRDefault="00755198" w:rsidP="007551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41" w:type="dxa"/>
            <w:shd w:val="clear" w:color="auto" w:fill="FF0000"/>
          </w:tcPr>
          <w:p w:rsidR="00755198" w:rsidRDefault="00755198" w:rsidP="007551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07" w:type="dxa"/>
            <w:shd w:val="clear" w:color="auto" w:fill="FF0000"/>
          </w:tcPr>
          <w:p w:rsidR="00755198" w:rsidRDefault="00755198" w:rsidP="007551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AD1478" w:rsidRPr="009C2EB0" w:rsidTr="00755198">
        <w:trPr>
          <w:trHeight w:val="300"/>
          <w:jc w:val="center"/>
        </w:trPr>
        <w:tc>
          <w:tcPr>
            <w:tcW w:w="533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276" w:type="dxa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15/06/2020</w:t>
            </w:r>
          </w:p>
        </w:tc>
        <w:tc>
          <w:tcPr>
            <w:tcW w:w="2413" w:type="dxa"/>
            <w:shd w:val="clear" w:color="auto" w:fill="FF0000"/>
            <w:noWrap/>
            <w:hideMark/>
          </w:tcPr>
          <w:p w:rsidR="009B4007" w:rsidRDefault="009B4007" w:rsidP="009B4007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237" w:type="dxa"/>
            <w:shd w:val="clear" w:color="auto" w:fill="FF0000"/>
          </w:tcPr>
          <w:p w:rsidR="009B4007" w:rsidRDefault="009B4007" w:rsidP="009B4007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839" w:type="dxa"/>
            <w:shd w:val="clear" w:color="auto" w:fill="FF0000"/>
          </w:tcPr>
          <w:p w:rsidR="009B4007" w:rsidRDefault="009B4007" w:rsidP="009B4007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95" w:type="dxa"/>
            <w:shd w:val="clear" w:color="auto" w:fill="FF0000"/>
          </w:tcPr>
          <w:p w:rsidR="009B4007" w:rsidRDefault="009B4007" w:rsidP="009B4007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95" w:type="dxa"/>
            <w:shd w:val="clear" w:color="auto" w:fill="FF0000"/>
          </w:tcPr>
          <w:p w:rsidR="009B4007" w:rsidRDefault="009B4007" w:rsidP="009B4007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AD1478" w:rsidRPr="009C2EB0" w:rsidTr="00755198">
        <w:trPr>
          <w:trHeight w:val="300"/>
          <w:jc w:val="center"/>
        </w:trPr>
        <w:tc>
          <w:tcPr>
            <w:tcW w:w="533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276" w:type="dxa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22/06/2020</w:t>
            </w:r>
          </w:p>
        </w:tc>
        <w:tc>
          <w:tcPr>
            <w:tcW w:w="2413" w:type="dxa"/>
            <w:noWrap/>
            <w:hideMark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237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839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95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95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AD1478" w:rsidRPr="009C2EB0" w:rsidTr="00755198">
        <w:trPr>
          <w:trHeight w:val="300"/>
          <w:jc w:val="center"/>
        </w:trPr>
        <w:tc>
          <w:tcPr>
            <w:tcW w:w="533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276" w:type="dxa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29/06/2020</w:t>
            </w:r>
          </w:p>
        </w:tc>
        <w:tc>
          <w:tcPr>
            <w:tcW w:w="2413" w:type="dxa"/>
            <w:noWrap/>
            <w:hideMark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237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839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95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95" w:type="dxa"/>
          </w:tcPr>
          <w:p w:rsidR="009B4007" w:rsidRDefault="009B4007" w:rsidP="009B4007">
            <w:pPr>
              <w:jc w:val="center"/>
            </w:pPr>
            <w:r w:rsidRPr="001510A5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AD1478" w:rsidRPr="009C2EB0" w:rsidTr="00755198">
        <w:trPr>
          <w:trHeight w:val="300"/>
          <w:jc w:val="center"/>
        </w:trPr>
        <w:tc>
          <w:tcPr>
            <w:tcW w:w="533" w:type="dxa"/>
            <w:noWrap/>
            <w:hideMark/>
          </w:tcPr>
          <w:p w:rsidR="007E36A3" w:rsidRPr="009C2EB0" w:rsidRDefault="0004022C" w:rsidP="007E36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276" w:type="dxa"/>
            <w:vAlign w:val="bottom"/>
          </w:tcPr>
          <w:p w:rsidR="007E36A3" w:rsidRDefault="007E36A3" w:rsidP="007E36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06/07/2020</w:t>
            </w:r>
          </w:p>
        </w:tc>
        <w:tc>
          <w:tcPr>
            <w:tcW w:w="2413" w:type="dxa"/>
            <w:noWrap/>
            <w:hideMark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37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839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95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95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D1478" w:rsidRPr="009C2EB0" w:rsidTr="00755198">
        <w:trPr>
          <w:trHeight w:val="300"/>
          <w:jc w:val="center"/>
        </w:trPr>
        <w:tc>
          <w:tcPr>
            <w:tcW w:w="533" w:type="dxa"/>
            <w:noWrap/>
            <w:hideMark/>
          </w:tcPr>
          <w:p w:rsidR="007E36A3" w:rsidRPr="009C2EB0" w:rsidRDefault="0004022C" w:rsidP="007E36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276" w:type="dxa"/>
            <w:vAlign w:val="bottom"/>
          </w:tcPr>
          <w:p w:rsidR="007E36A3" w:rsidRDefault="007E36A3" w:rsidP="007E36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13/07/2020</w:t>
            </w:r>
          </w:p>
        </w:tc>
        <w:tc>
          <w:tcPr>
            <w:tcW w:w="2413" w:type="dxa"/>
            <w:noWrap/>
            <w:hideMark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37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839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95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95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 w:val="restart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755198">
        <w:trPr>
          <w:trHeight w:val="300"/>
          <w:jc w:val="center"/>
        </w:trPr>
        <w:tc>
          <w:tcPr>
            <w:tcW w:w="533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79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679FE" w:rsidRDefault="009679FE"/>
    <w:p w:rsidR="00962495" w:rsidRDefault="00962495" w:rsidP="004C1242">
      <w:pPr>
        <w:spacing w:after="240" w:line="360" w:lineRule="atLeast"/>
        <w:textAlignment w:val="baseline"/>
        <w:rPr>
          <w:rFonts w:ascii="Arial" w:eastAsia="Times New Roman" w:hAnsi="Arial" w:cs="Arial"/>
          <w:color w:val="4C4C4B"/>
          <w:lang w:eastAsia="en-GB"/>
        </w:rPr>
      </w:pPr>
    </w:p>
    <w:p w:rsidR="006B0343" w:rsidRPr="006B06E5" w:rsidRDefault="006B0343" w:rsidP="00276759">
      <w:pPr>
        <w:pStyle w:val="NoSpacing"/>
        <w:rPr>
          <w:rFonts w:ascii="Arial" w:hAnsi="Arial" w:cs="Arial"/>
          <w:sz w:val="24"/>
        </w:rPr>
      </w:pPr>
    </w:p>
    <w:sectPr w:rsidR="006B0343" w:rsidRPr="006B06E5" w:rsidSect="00B4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44" w:rsidRDefault="00EF0544" w:rsidP="00BD648F">
      <w:pPr>
        <w:spacing w:after="0" w:line="240" w:lineRule="auto"/>
      </w:pPr>
      <w:r>
        <w:separator/>
      </w:r>
    </w:p>
  </w:endnote>
  <w:endnote w:type="continuationSeparator" w:id="0">
    <w:p w:rsidR="00EF0544" w:rsidRDefault="00EF0544" w:rsidP="00B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44" w:rsidRDefault="00EF0544" w:rsidP="00BD648F">
      <w:pPr>
        <w:spacing w:after="0" w:line="240" w:lineRule="auto"/>
      </w:pPr>
      <w:r>
        <w:separator/>
      </w:r>
    </w:p>
  </w:footnote>
  <w:footnote w:type="continuationSeparator" w:id="0">
    <w:p w:rsidR="00EF0544" w:rsidRDefault="00EF0544" w:rsidP="00B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33F"/>
    <w:multiLevelType w:val="hybridMultilevel"/>
    <w:tmpl w:val="CAA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F81"/>
    <w:multiLevelType w:val="hybridMultilevel"/>
    <w:tmpl w:val="EFA2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3626"/>
    <w:multiLevelType w:val="hybridMultilevel"/>
    <w:tmpl w:val="3ED0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3229"/>
    <w:multiLevelType w:val="hybridMultilevel"/>
    <w:tmpl w:val="58AC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63AB"/>
    <w:multiLevelType w:val="hybridMultilevel"/>
    <w:tmpl w:val="A0E8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375A"/>
    <w:multiLevelType w:val="hybridMultilevel"/>
    <w:tmpl w:val="4DC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1AC"/>
    <w:multiLevelType w:val="hybridMultilevel"/>
    <w:tmpl w:val="4CE07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E"/>
    <w:rsid w:val="00003B3C"/>
    <w:rsid w:val="00025979"/>
    <w:rsid w:val="0004022C"/>
    <w:rsid w:val="0006363D"/>
    <w:rsid w:val="0006550A"/>
    <w:rsid w:val="00104357"/>
    <w:rsid w:val="00152787"/>
    <w:rsid w:val="001571F1"/>
    <w:rsid w:val="00167EA2"/>
    <w:rsid w:val="001E3C90"/>
    <w:rsid w:val="00242423"/>
    <w:rsid w:val="00265BA3"/>
    <w:rsid w:val="00271682"/>
    <w:rsid w:val="00276759"/>
    <w:rsid w:val="00297DBC"/>
    <w:rsid w:val="002D2509"/>
    <w:rsid w:val="002D6217"/>
    <w:rsid w:val="003779D5"/>
    <w:rsid w:val="00390769"/>
    <w:rsid w:val="003B667B"/>
    <w:rsid w:val="003F5594"/>
    <w:rsid w:val="00420871"/>
    <w:rsid w:val="00425B42"/>
    <w:rsid w:val="0044165A"/>
    <w:rsid w:val="004635A2"/>
    <w:rsid w:val="00481811"/>
    <w:rsid w:val="004B0666"/>
    <w:rsid w:val="004B3370"/>
    <w:rsid w:val="004C1242"/>
    <w:rsid w:val="004C1AEB"/>
    <w:rsid w:val="00541654"/>
    <w:rsid w:val="00544CBB"/>
    <w:rsid w:val="005521E6"/>
    <w:rsid w:val="005A38CB"/>
    <w:rsid w:val="005D4D06"/>
    <w:rsid w:val="005F329C"/>
    <w:rsid w:val="0061547B"/>
    <w:rsid w:val="006546EE"/>
    <w:rsid w:val="0066681F"/>
    <w:rsid w:val="00685756"/>
    <w:rsid w:val="006B0343"/>
    <w:rsid w:val="006B06E5"/>
    <w:rsid w:val="006B63A6"/>
    <w:rsid w:val="006C0837"/>
    <w:rsid w:val="006C4767"/>
    <w:rsid w:val="006D3526"/>
    <w:rsid w:val="006D53AE"/>
    <w:rsid w:val="00753EFD"/>
    <w:rsid w:val="00755198"/>
    <w:rsid w:val="00762860"/>
    <w:rsid w:val="00776FC6"/>
    <w:rsid w:val="007818DE"/>
    <w:rsid w:val="00796ED2"/>
    <w:rsid w:val="007C3591"/>
    <w:rsid w:val="007E36A3"/>
    <w:rsid w:val="00832D56"/>
    <w:rsid w:val="00836402"/>
    <w:rsid w:val="00847600"/>
    <w:rsid w:val="00870E7E"/>
    <w:rsid w:val="008772D7"/>
    <w:rsid w:val="00891CB0"/>
    <w:rsid w:val="008E319C"/>
    <w:rsid w:val="0091745F"/>
    <w:rsid w:val="0092337C"/>
    <w:rsid w:val="009606CF"/>
    <w:rsid w:val="00962495"/>
    <w:rsid w:val="009679FE"/>
    <w:rsid w:val="00970A30"/>
    <w:rsid w:val="00983C77"/>
    <w:rsid w:val="009B4007"/>
    <w:rsid w:val="009C2EB0"/>
    <w:rsid w:val="009E2971"/>
    <w:rsid w:val="009E7430"/>
    <w:rsid w:val="00A73700"/>
    <w:rsid w:val="00AA0973"/>
    <w:rsid w:val="00AB76AC"/>
    <w:rsid w:val="00AD1478"/>
    <w:rsid w:val="00AD55F8"/>
    <w:rsid w:val="00B13CE6"/>
    <w:rsid w:val="00B2724F"/>
    <w:rsid w:val="00B4214E"/>
    <w:rsid w:val="00B47F38"/>
    <w:rsid w:val="00B543A5"/>
    <w:rsid w:val="00B67E12"/>
    <w:rsid w:val="00BA21DC"/>
    <w:rsid w:val="00BA4FFE"/>
    <w:rsid w:val="00BC5A2E"/>
    <w:rsid w:val="00BC6623"/>
    <w:rsid w:val="00BD232E"/>
    <w:rsid w:val="00BD648F"/>
    <w:rsid w:val="00BE794A"/>
    <w:rsid w:val="00C42EA4"/>
    <w:rsid w:val="00C522BC"/>
    <w:rsid w:val="00C56C4F"/>
    <w:rsid w:val="00C609E6"/>
    <w:rsid w:val="00C75C6C"/>
    <w:rsid w:val="00CB4855"/>
    <w:rsid w:val="00CC524F"/>
    <w:rsid w:val="00CF1428"/>
    <w:rsid w:val="00D055BD"/>
    <w:rsid w:val="00D138C0"/>
    <w:rsid w:val="00D356D3"/>
    <w:rsid w:val="00D4280B"/>
    <w:rsid w:val="00D57F59"/>
    <w:rsid w:val="00D7321F"/>
    <w:rsid w:val="00D75B5E"/>
    <w:rsid w:val="00DD30BA"/>
    <w:rsid w:val="00DD6037"/>
    <w:rsid w:val="00E02EFB"/>
    <w:rsid w:val="00E56C82"/>
    <w:rsid w:val="00E662A1"/>
    <w:rsid w:val="00E97979"/>
    <w:rsid w:val="00E97CE6"/>
    <w:rsid w:val="00EA611F"/>
    <w:rsid w:val="00EB43E4"/>
    <w:rsid w:val="00EB7195"/>
    <w:rsid w:val="00EE0B90"/>
    <w:rsid w:val="00EE2D80"/>
    <w:rsid w:val="00EF0544"/>
    <w:rsid w:val="00F36296"/>
    <w:rsid w:val="00F47B90"/>
    <w:rsid w:val="00F55DC1"/>
    <w:rsid w:val="00F86DB2"/>
    <w:rsid w:val="00FA5266"/>
    <w:rsid w:val="00FC0C20"/>
    <w:rsid w:val="00FC25D7"/>
    <w:rsid w:val="00FD7FAF"/>
    <w:rsid w:val="00FE028B"/>
    <w:rsid w:val="00FE3EFA"/>
    <w:rsid w:val="00FF500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65880-D3C5-4D5A-88DB-0F3B01B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F"/>
  </w:style>
  <w:style w:type="paragraph" w:styleId="Footer">
    <w:name w:val="footer"/>
    <w:basedOn w:val="Normal"/>
    <w:link w:val="Foot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F"/>
  </w:style>
  <w:style w:type="paragraph" w:customStyle="1" w:styleId="Default">
    <w:name w:val="Default"/>
    <w:rsid w:val="00BC662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NLightowler</dc:creator>
  <cp:lastModifiedBy>N Lightowler Staff 8304169</cp:lastModifiedBy>
  <cp:revision>2</cp:revision>
  <dcterms:created xsi:type="dcterms:W3CDTF">2019-10-03T15:02:00Z</dcterms:created>
  <dcterms:modified xsi:type="dcterms:W3CDTF">2019-10-03T15:02:00Z</dcterms:modified>
</cp:coreProperties>
</file>